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header3.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2.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footer1.xml" ContentType="application/vnd.openxmlformats-officedocument.wordprocessingml.footer+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9F" w:rsidRDefault="00565A9F" w:rsidP="00565A9F">
      <w:pPr>
        <w:rPr>
          <w:sz w:val="16"/>
          <w:szCs w:val="16"/>
        </w:rPr>
      </w:pPr>
      <w:bookmarkStart w:id="0" w:name="_GoBack"/>
      <w:bookmarkEnd w:id="0"/>
      <w:r>
        <w:rPr>
          <w:noProof/>
        </w:rPr>
        <w:drawing>
          <wp:anchor distT="0" distB="0" distL="114300" distR="114300" simplePos="0" relativeHeight="251660288" behindDoc="0" locked="0" layoutInCell="1" allowOverlap="1" wp14:anchorId="5609DA3B" wp14:editId="5305EC43">
            <wp:simplePos x="0" y="0"/>
            <wp:positionH relativeFrom="column">
              <wp:posOffset>-202565</wp:posOffset>
            </wp:positionH>
            <wp:positionV relativeFrom="paragraph">
              <wp:posOffset>-436245</wp:posOffset>
            </wp:positionV>
            <wp:extent cx="2073275" cy="542290"/>
            <wp:effectExtent l="0" t="0" r="3175" b="0"/>
            <wp:wrapSquare wrapText="bothSides"/>
            <wp:docPr id="5" name="Picture 5" descr="M:\User Data\KRezek\MH LH and Logo\MH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 Data\KRezek\MH LH and Logo\MHLogo_Letterh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327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545B696" wp14:editId="7E7A4FB6">
            <wp:simplePos x="0" y="0"/>
            <wp:positionH relativeFrom="column">
              <wp:posOffset>2934335</wp:posOffset>
            </wp:positionH>
            <wp:positionV relativeFrom="page">
              <wp:posOffset>265430</wp:posOffset>
            </wp:positionV>
            <wp:extent cx="3370580" cy="988695"/>
            <wp:effectExtent l="0" t="0" r="1270" b="1905"/>
            <wp:wrapSquare wrapText="bothSides"/>
            <wp:docPr id="4" name="Picture 4" descr="WestPalmBeac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PalmBeach_s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471" t="32609"/>
                    <a:stretch/>
                  </pic:blipFill>
                  <pic:spPr bwMode="auto">
                    <a:xfrm>
                      <a:off x="0" y="0"/>
                      <a:ext cx="3370580" cy="988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5A9F" w:rsidRDefault="00565A9F" w:rsidP="00565A9F">
      <w:pPr>
        <w:rPr>
          <w:sz w:val="16"/>
          <w:szCs w:val="16"/>
        </w:rPr>
      </w:pPr>
    </w:p>
    <w:p w:rsidR="00565A9F" w:rsidRDefault="00565A9F" w:rsidP="00565A9F">
      <w:pPr>
        <w:rPr>
          <w:sz w:val="16"/>
          <w:szCs w:val="16"/>
        </w:rPr>
      </w:pPr>
    </w:p>
    <w:p w:rsidR="00565A9F" w:rsidRDefault="00565A9F" w:rsidP="00565A9F">
      <w:pPr>
        <w:rPr>
          <w:sz w:val="16"/>
          <w:szCs w:val="16"/>
        </w:rPr>
      </w:pPr>
      <w:r>
        <w:rPr>
          <w:sz w:val="16"/>
          <w:szCs w:val="16"/>
        </w:rPr>
        <w:t>Direct Dial:  1.561.847.2346</w:t>
      </w:r>
    </w:p>
    <w:p w:rsidR="00565A9F" w:rsidRDefault="00565A9F" w:rsidP="00565A9F">
      <w:pPr>
        <w:rPr>
          <w:sz w:val="16"/>
          <w:szCs w:val="16"/>
        </w:rPr>
      </w:pPr>
      <w:r>
        <w:rPr>
          <w:sz w:val="16"/>
          <w:szCs w:val="16"/>
        </w:rPr>
        <w:t xml:space="preserve">Email: </w:t>
      </w:r>
      <w:hyperlink r:id="rId11" w:history="1">
        <w:r w:rsidRPr="00046E0D">
          <w:rPr>
            <w:rStyle w:val="Hyperlink"/>
            <w:sz w:val="16"/>
            <w:szCs w:val="16"/>
          </w:rPr>
          <w:t>ddominguez@mcdonaldhopkins.com</w:t>
        </w:r>
      </w:hyperlink>
    </w:p>
    <w:p w:rsidR="00565A9F" w:rsidRPr="008C1291" w:rsidRDefault="00565A9F" w:rsidP="00565A9F"/>
    <w:p w:rsidR="00565A9F" w:rsidRPr="008C1291" w:rsidRDefault="00565A9F" w:rsidP="00565A9F"/>
    <w:p w:rsidR="00565A9F" w:rsidRDefault="00CA0D72" w:rsidP="00565A9F">
      <w:r>
        <w:rPr>
          <w:noProof/>
        </w:rPr>
        <w:t>August 29, 2018</w:t>
      </w:r>
    </w:p>
    <w:p w:rsidR="00C732E7" w:rsidRPr="004C21BF" w:rsidRDefault="00C732E7" w:rsidP="00BF3C47"/>
    <w:p w:rsidR="00280489" w:rsidRPr="004C21BF" w:rsidRDefault="00BF3C47" w:rsidP="00D86CC4">
      <w:pPr>
        <w:rPr>
          <w:b/>
          <w:u w:val="single"/>
        </w:rPr>
      </w:pPr>
      <w:r>
        <w:rPr>
          <w:b/>
          <w:u w:val="single"/>
        </w:rPr>
        <w:t xml:space="preserve">VIA </w:t>
      </w:r>
      <w:proofErr w:type="spellStart"/>
      <w:r w:rsidRPr="00BF3C47">
        <w:rPr>
          <w:b/>
          <w:highlight w:val="yellow"/>
          <w:u w:val="single"/>
        </w:rPr>
        <w:t>XXXXXXXXXX</w:t>
      </w:r>
      <w:proofErr w:type="spellEnd"/>
    </w:p>
    <w:p w:rsidR="00174697" w:rsidRPr="00BF3C47" w:rsidRDefault="00174697" w:rsidP="004E4591">
      <w:pPr>
        <w:autoSpaceDE w:val="0"/>
        <w:autoSpaceDN w:val="0"/>
        <w:adjustRightInd w:val="0"/>
        <w:jc w:val="both"/>
        <w:rPr>
          <w:highlight w:val="yellow"/>
        </w:rPr>
      </w:pPr>
      <w:r w:rsidRPr="00BF3C47">
        <w:rPr>
          <w:highlight w:val="yellow"/>
        </w:rPr>
        <w:t xml:space="preserve">Opposing Party </w:t>
      </w:r>
    </w:p>
    <w:p w:rsidR="00174697" w:rsidRPr="00BF3C47" w:rsidRDefault="00174697" w:rsidP="004E4591">
      <w:pPr>
        <w:autoSpaceDE w:val="0"/>
        <w:autoSpaceDN w:val="0"/>
        <w:adjustRightInd w:val="0"/>
        <w:jc w:val="both"/>
        <w:rPr>
          <w:highlight w:val="yellow"/>
        </w:rPr>
      </w:pPr>
      <w:r w:rsidRPr="00BF3C47">
        <w:rPr>
          <w:highlight w:val="yellow"/>
        </w:rPr>
        <w:t xml:space="preserve">Address </w:t>
      </w:r>
    </w:p>
    <w:p w:rsidR="00174697" w:rsidRPr="004C21BF" w:rsidRDefault="00174697" w:rsidP="004E4591">
      <w:pPr>
        <w:autoSpaceDE w:val="0"/>
        <w:autoSpaceDN w:val="0"/>
        <w:adjustRightInd w:val="0"/>
        <w:jc w:val="both"/>
      </w:pPr>
      <w:r w:rsidRPr="00BF3C47">
        <w:rPr>
          <w:highlight w:val="yellow"/>
        </w:rPr>
        <w:t>Email</w:t>
      </w:r>
    </w:p>
    <w:p w:rsidR="00174697" w:rsidRPr="004C21BF" w:rsidRDefault="00174697" w:rsidP="004E4591">
      <w:pPr>
        <w:autoSpaceDE w:val="0"/>
        <w:autoSpaceDN w:val="0"/>
        <w:adjustRightInd w:val="0"/>
        <w:jc w:val="both"/>
      </w:pPr>
    </w:p>
    <w:p w:rsidR="00D86CC4" w:rsidRPr="00BF3C47" w:rsidRDefault="00E3657E" w:rsidP="004E4591">
      <w:pPr>
        <w:autoSpaceDE w:val="0"/>
        <w:autoSpaceDN w:val="0"/>
        <w:adjustRightInd w:val="0"/>
        <w:jc w:val="both"/>
        <w:rPr>
          <w:b/>
          <w:u w:val="single"/>
        </w:rPr>
      </w:pPr>
      <w:r w:rsidRPr="004C21BF">
        <w:rPr>
          <w:b/>
        </w:rPr>
        <w:t>RE:</w:t>
      </w:r>
      <w:r w:rsidR="00D86CC4" w:rsidRPr="004C21BF">
        <w:rPr>
          <w:b/>
        </w:rPr>
        <w:tab/>
      </w:r>
      <w:r w:rsidR="00BF3C47" w:rsidRPr="00BF3C47">
        <w:rPr>
          <w:b/>
          <w:highlight w:val="yellow"/>
          <w:u w:val="single"/>
        </w:rPr>
        <w:t>CASE NAME</w:t>
      </w:r>
    </w:p>
    <w:p w:rsidR="00BF3C47" w:rsidRDefault="00BF3C47" w:rsidP="004E4591">
      <w:pPr>
        <w:autoSpaceDE w:val="0"/>
        <w:autoSpaceDN w:val="0"/>
        <w:adjustRightInd w:val="0"/>
        <w:jc w:val="both"/>
        <w:rPr>
          <w:b/>
        </w:rPr>
      </w:pPr>
    </w:p>
    <w:p w:rsidR="00E3657E" w:rsidRPr="00BF3C47" w:rsidRDefault="00BF3C47" w:rsidP="00BF3C47">
      <w:pPr>
        <w:autoSpaceDE w:val="0"/>
        <w:autoSpaceDN w:val="0"/>
        <w:adjustRightInd w:val="0"/>
        <w:jc w:val="center"/>
        <w:rPr>
          <w:b/>
          <w:i/>
          <w:sz w:val="28"/>
        </w:rPr>
      </w:pPr>
      <w:r w:rsidRPr="00BF3C47">
        <w:rPr>
          <w:b/>
          <w:i/>
          <w:sz w:val="28"/>
        </w:rPr>
        <w:t xml:space="preserve">Mandatory </w:t>
      </w:r>
      <w:r w:rsidR="00E3657E" w:rsidRPr="00BF3C47">
        <w:rPr>
          <w:b/>
          <w:i/>
          <w:sz w:val="28"/>
        </w:rPr>
        <w:t>Litigation Hold</w:t>
      </w:r>
      <w:r w:rsidRPr="00BF3C47">
        <w:rPr>
          <w:b/>
          <w:i/>
          <w:sz w:val="28"/>
        </w:rPr>
        <w:t xml:space="preserve"> </w:t>
      </w:r>
      <w:r w:rsidR="00B7438D" w:rsidRPr="00BF3C47">
        <w:rPr>
          <w:b/>
          <w:i/>
          <w:sz w:val="28"/>
        </w:rPr>
        <w:t>/</w:t>
      </w:r>
      <w:r w:rsidRPr="00BF3C47">
        <w:rPr>
          <w:b/>
          <w:i/>
          <w:sz w:val="28"/>
        </w:rPr>
        <w:t xml:space="preserve"> </w:t>
      </w:r>
      <w:r w:rsidR="00B7438D" w:rsidRPr="00BF3C47">
        <w:rPr>
          <w:b/>
          <w:i/>
          <w:sz w:val="28"/>
        </w:rPr>
        <w:t>Spoliation</w:t>
      </w:r>
      <w:r w:rsidR="00E3657E" w:rsidRPr="00BF3C47">
        <w:rPr>
          <w:b/>
          <w:i/>
          <w:sz w:val="28"/>
        </w:rPr>
        <w:t xml:space="preserve"> Letter</w:t>
      </w:r>
    </w:p>
    <w:p w:rsidR="00E3657E" w:rsidRPr="004C21BF" w:rsidRDefault="00E3657E" w:rsidP="004E4591">
      <w:pPr>
        <w:autoSpaceDE w:val="0"/>
        <w:autoSpaceDN w:val="0"/>
        <w:adjustRightInd w:val="0"/>
        <w:jc w:val="both"/>
      </w:pPr>
    </w:p>
    <w:p w:rsidR="005752E9" w:rsidRPr="004C21BF" w:rsidRDefault="00BF3C47" w:rsidP="008F259D">
      <w:pPr>
        <w:autoSpaceDE w:val="0"/>
        <w:autoSpaceDN w:val="0"/>
        <w:adjustRightInd w:val="0"/>
        <w:jc w:val="both"/>
      </w:pPr>
      <w:r>
        <w:t xml:space="preserve">Dear </w:t>
      </w:r>
      <w:proofErr w:type="spellStart"/>
      <w:r w:rsidRPr="00BF3C47">
        <w:rPr>
          <w:highlight w:val="yellow"/>
        </w:rPr>
        <w:t>XXXXX</w:t>
      </w:r>
      <w:proofErr w:type="spellEnd"/>
      <w:r>
        <w:t>:</w:t>
      </w:r>
    </w:p>
    <w:p w:rsidR="00280489" w:rsidRPr="004C21BF" w:rsidRDefault="00280489" w:rsidP="008F259D">
      <w:pPr>
        <w:autoSpaceDE w:val="0"/>
        <w:autoSpaceDN w:val="0"/>
        <w:adjustRightInd w:val="0"/>
        <w:jc w:val="both"/>
      </w:pPr>
    </w:p>
    <w:p w:rsidR="00BF3C47" w:rsidRPr="00144A4B" w:rsidRDefault="00BF3C47" w:rsidP="008F259D">
      <w:pPr>
        <w:jc w:val="both"/>
        <w:rPr>
          <w:b/>
          <w:u w:val="single"/>
        </w:rPr>
      </w:pPr>
      <w:r>
        <w:tab/>
        <w:t xml:space="preserve">Please allow this Mandatory Litigation Hold / Spoliation Letter to both introduce myself as counsel for </w:t>
      </w:r>
      <w:r w:rsidRPr="00875EC5">
        <w:rPr>
          <w:highlight w:val="yellow"/>
        </w:rPr>
        <w:t>CLIENT</w:t>
      </w:r>
      <w:r>
        <w:t xml:space="preserve"> (“Our Client”) and to put </w:t>
      </w:r>
      <w:r w:rsidRPr="00875EC5">
        <w:rPr>
          <w:highlight w:val="yellow"/>
        </w:rPr>
        <w:t>OPPOSING PARTY</w:t>
      </w:r>
      <w:r w:rsidR="00406C66">
        <w:t xml:space="preserve"> </w:t>
      </w:r>
      <w:r>
        <w:t>on notice to comply with the following l</w:t>
      </w:r>
      <w:r w:rsidR="00406C66">
        <w:t xml:space="preserve">itigation hold requests or risk </w:t>
      </w:r>
      <w:r>
        <w:t>claims of spoliation and other sanctions.</w:t>
      </w:r>
      <w:r w:rsidR="00144A4B">
        <w:t xml:space="preserve">  As explained more fully below, </w:t>
      </w:r>
      <w:r w:rsidR="004D6B1C">
        <w:rPr>
          <w:b/>
          <w:u w:val="single"/>
        </w:rPr>
        <w:t>you</w:t>
      </w:r>
      <w:r w:rsidR="00144A4B">
        <w:rPr>
          <w:b/>
          <w:u w:val="single"/>
        </w:rPr>
        <w:t xml:space="preserve"> must immediately cease and automatic deletion policies and any manual deletion of </w:t>
      </w:r>
      <w:r w:rsidR="004D6B1C">
        <w:rPr>
          <w:b/>
          <w:u w:val="single"/>
        </w:rPr>
        <w:t>evidence.</w:t>
      </w:r>
    </w:p>
    <w:p w:rsidR="00BF3C47" w:rsidRDefault="00BF3C47" w:rsidP="008F259D">
      <w:pPr>
        <w:jc w:val="both"/>
      </w:pPr>
    </w:p>
    <w:p w:rsidR="00BF3C47" w:rsidRDefault="00BF3C47" w:rsidP="008F259D">
      <w:pPr>
        <w:jc w:val="both"/>
      </w:pPr>
      <w:r>
        <w:tab/>
        <w:t>This Firm represent</w:t>
      </w:r>
      <w:r w:rsidR="00875EC5">
        <w:t>s</w:t>
      </w:r>
      <w:r>
        <w:t xml:space="preserve"> Our Client </w:t>
      </w:r>
      <w:r w:rsidR="00875EC5">
        <w:t xml:space="preserve">relative to its claims and/or defenses arising from or relating to the following summary of facts (this is not an exclusive list and should be read broadly as there may be facts and circumstances currently unknown to Our Client but known to third parties and/or </w:t>
      </w:r>
      <w:r w:rsidR="004D6B1C">
        <w:t>y</w:t>
      </w:r>
      <w:r w:rsidR="00875EC5">
        <w:t xml:space="preserve">ou): </w:t>
      </w:r>
      <w:proofErr w:type="spellStart"/>
      <w:r w:rsidR="00875EC5" w:rsidRPr="00875EC5">
        <w:rPr>
          <w:highlight w:val="yellow"/>
        </w:rPr>
        <w:t>XXXXXXX</w:t>
      </w:r>
      <w:proofErr w:type="spellEnd"/>
      <w:r w:rsidR="00BD493D">
        <w:t xml:space="preserve"> (“Matter”).</w:t>
      </w:r>
    </w:p>
    <w:p w:rsidR="00BF3C47" w:rsidRDefault="00BF3C47" w:rsidP="008F259D">
      <w:pPr>
        <w:jc w:val="both"/>
      </w:pPr>
    </w:p>
    <w:p w:rsidR="00BD493D" w:rsidRDefault="004E65C0" w:rsidP="008F259D">
      <w:pPr>
        <w:ind w:firstLine="720"/>
        <w:jc w:val="both"/>
      </w:pPr>
      <w:r w:rsidRPr="004C21BF">
        <w:t xml:space="preserve">Please </w:t>
      </w:r>
      <w:r w:rsidR="00E3657E" w:rsidRPr="004C21BF">
        <w:t xml:space="preserve">be advised that </w:t>
      </w:r>
      <w:r w:rsidR="00875EC5">
        <w:t xml:space="preserve">Our Client </w:t>
      </w:r>
      <w:r w:rsidR="00D86CC4" w:rsidRPr="004C21BF">
        <w:t xml:space="preserve">hereby notifies </w:t>
      </w:r>
      <w:r w:rsidR="00BD493D">
        <w:t>you</w:t>
      </w:r>
      <w:r w:rsidR="00225211">
        <w:t xml:space="preserve">, your </w:t>
      </w:r>
      <w:r w:rsidR="00875EC5">
        <w:t xml:space="preserve">attorneys, insurers, affiliates, and persons or entity in privity with </w:t>
      </w:r>
      <w:r w:rsidR="00BD493D">
        <w:t>y</w:t>
      </w:r>
      <w:r w:rsidR="00875EC5">
        <w:t>ou</w:t>
      </w:r>
      <w:r w:rsidR="00D86CC4" w:rsidRPr="004C21BF">
        <w:t xml:space="preserve">, </w:t>
      </w:r>
      <w:r w:rsidR="00A66C50" w:rsidRPr="004C21BF">
        <w:t xml:space="preserve">which includes </w:t>
      </w:r>
      <w:r w:rsidR="00875EC5">
        <w:t xml:space="preserve">but is not limited to </w:t>
      </w:r>
      <w:r w:rsidR="00A66C50" w:rsidRPr="004C21BF">
        <w:t>your</w:t>
      </w:r>
      <w:r w:rsidR="00225211">
        <w:t xml:space="preserve"> </w:t>
      </w:r>
      <w:r w:rsidR="00875EC5">
        <w:t xml:space="preserve">officers, directors, </w:t>
      </w:r>
      <w:r w:rsidR="00B7438D" w:rsidRPr="004C21BF">
        <w:t>employees</w:t>
      </w:r>
      <w:r w:rsidR="00225211">
        <w:t xml:space="preserve">, </w:t>
      </w:r>
      <w:r w:rsidR="00B7438D" w:rsidRPr="004C21BF">
        <w:t>agents</w:t>
      </w:r>
      <w:r w:rsidR="00225211">
        <w:t>, subsidiaries, affiliates</w:t>
      </w:r>
      <w:r w:rsidR="00875EC5">
        <w:t>, vendors,</w:t>
      </w:r>
      <w:r w:rsidR="00225211">
        <w:t xml:space="preserve"> and any third parties</w:t>
      </w:r>
      <w:r w:rsidR="00A66C50" w:rsidRPr="004C21BF">
        <w:t xml:space="preserve"> (</w:t>
      </w:r>
      <w:r w:rsidR="00875EC5">
        <w:t>collectively,</w:t>
      </w:r>
      <w:r w:rsidR="00A66C50" w:rsidRPr="004C21BF">
        <w:t xml:space="preserve"> “</w:t>
      </w:r>
      <w:r w:rsidR="00875EC5">
        <w:t>Y</w:t>
      </w:r>
      <w:r w:rsidR="00A66C50" w:rsidRPr="004C21BF">
        <w:t>ou”</w:t>
      </w:r>
      <w:r w:rsidR="00875EC5">
        <w:t>)</w:t>
      </w:r>
      <w:r w:rsidR="00144A4B">
        <w:t xml:space="preserve"> </w:t>
      </w:r>
      <w:r w:rsidR="00D86CC4" w:rsidRPr="00144A4B">
        <w:rPr>
          <w:b/>
          <w:u w:val="single"/>
        </w:rPr>
        <w:t xml:space="preserve">to preserve </w:t>
      </w:r>
      <w:r w:rsidR="00013D83" w:rsidRPr="00144A4B">
        <w:rPr>
          <w:b/>
          <w:u w:val="single"/>
        </w:rPr>
        <w:t xml:space="preserve">and retain </w:t>
      </w:r>
      <w:r w:rsidR="00D86CC4" w:rsidRPr="00144A4B">
        <w:rPr>
          <w:b/>
          <w:u w:val="single"/>
        </w:rPr>
        <w:t xml:space="preserve">all evidence </w:t>
      </w:r>
      <w:r w:rsidR="00144A4B" w:rsidRPr="00144A4B">
        <w:rPr>
          <w:b/>
          <w:u w:val="single"/>
        </w:rPr>
        <w:t>arising from or relating</w:t>
      </w:r>
      <w:r w:rsidR="00D86CC4" w:rsidRPr="00144A4B">
        <w:rPr>
          <w:b/>
          <w:u w:val="single"/>
        </w:rPr>
        <w:t xml:space="preserve"> to this </w:t>
      </w:r>
      <w:r w:rsidR="00BD493D" w:rsidRPr="00144A4B">
        <w:rPr>
          <w:b/>
          <w:u w:val="single"/>
        </w:rPr>
        <w:t>M</w:t>
      </w:r>
      <w:r w:rsidR="00D86CC4" w:rsidRPr="00144A4B">
        <w:rPr>
          <w:b/>
          <w:u w:val="single"/>
        </w:rPr>
        <w:t>atter</w:t>
      </w:r>
      <w:r w:rsidR="00BD493D" w:rsidRPr="00144A4B">
        <w:rPr>
          <w:b/>
          <w:u w:val="single"/>
        </w:rPr>
        <w:t xml:space="preserve"> (as described in detail below)</w:t>
      </w:r>
      <w:r w:rsidR="00D86CC4" w:rsidRPr="00144A4B">
        <w:rPr>
          <w:b/>
          <w:u w:val="single"/>
        </w:rPr>
        <w:t xml:space="preserve">.  </w:t>
      </w:r>
    </w:p>
    <w:p w:rsidR="00BD493D" w:rsidRDefault="00BD493D" w:rsidP="008F259D">
      <w:pPr>
        <w:jc w:val="both"/>
      </w:pPr>
    </w:p>
    <w:p w:rsidR="00E00610" w:rsidRPr="00E00610" w:rsidRDefault="00E00610" w:rsidP="008F259D">
      <w:pPr>
        <w:jc w:val="center"/>
        <w:rPr>
          <w:b/>
        </w:rPr>
      </w:pPr>
      <w:r w:rsidRPr="00E00610">
        <w:rPr>
          <w:b/>
        </w:rPr>
        <w:t xml:space="preserve">Preservation Requires </w:t>
      </w:r>
      <w:r w:rsidR="00406C66">
        <w:rPr>
          <w:b/>
        </w:rPr>
        <w:t xml:space="preserve">Your </w:t>
      </w:r>
      <w:r w:rsidRPr="00E00610">
        <w:rPr>
          <w:b/>
        </w:rPr>
        <w:t>Immediate Intervention</w:t>
      </w:r>
    </w:p>
    <w:p w:rsidR="00E00610" w:rsidRDefault="00E00610" w:rsidP="008F259D">
      <w:pPr>
        <w:jc w:val="both"/>
      </w:pPr>
    </w:p>
    <w:p w:rsidR="00E00610" w:rsidRDefault="008F259D" w:rsidP="008F259D">
      <w:pPr>
        <w:jc w:val="both"/>
      </w:pPr>
      <w:r>
        <w:tab/>
      </w:r>
      <w:r w:rsidR="00E00610">
        <w:t xml:space="preserve">You must act immediately to preserve potentially relevant ESI including, without limitation, information with the earlier of a Created or Last Modified on or after </w:t>
      </w:r>
      <w:r w:rsidR="00E00610" w:rsidRPr="00E00610">
        <w:rPr>
          <w:highlight w:val="yellow"/>
        </w:rPr>
        <w:t>January 1, 2015</w:t>
      </w:r>
      <w:r w:rsidR="00E00610">
        <w:t xml:space="preserve"> through the present.</w:t>
      </w:r>
    </w:p>
    <w:p w:rsidR="00E00610" w:rsidRDefault="00E00610" w:rsidP="008F259D">
      <w:pPr>
        <w:jc w:val="both"/>
      </w:pPr>
    </w:p>
    <w:p w:rsidR="00013D83" w:rsidRPr="00144A4B" w:rsidRDefault="00D86CC4" w:rsidP="008F259D">
      <w:pPr>
        <w:ind w:firstLine="720"/>
        <w:jc w:val="both"/>
        <w:rPr>
          <w:b/>
          <w:i/>
        </w:rPr>
      </w:pPr>
      <w:r w:rsidRPr="00144A4B">
        <w:rPr>
          <w:b/>
          <w:i/>
        </w:rPr>
        <w:t xml:space="preserve">Please note that you </w:t>
      </w:r>
      <w:r w:rsidR="00B7438D" w:rsidRPr="00144A4B">
        <w:rPr>
          <w:b/>
          <w:i/>
        </w:rPr>
        <w:t xml:space="preserve">have </w:t>
      </w:r>
      <w:r w:rsidR="00E3657E" w:rsidRPr="00144A4B">
        <w:rPr>
          <w:b/>
          <w:i/>
        </w:rPr>
        <w:t xml:space="preserve">an obligation under </w:t>
      </w:r>
      <w:r w:rsidR="00BD493D" w:rsidRPr="00144A4B">
        <w:rPr>
          <w:b/>
          <w:i/>
        </w:rPr>
        <w:t>Florida Rules of Civil Procedure 1.280, 1.350, and 1.380</w:t>
      </w:r>
      <w:r w:rsidR="00013D83" w:rsidRPr="00144A4B">
        <w:rPr>
          <w:b/>
          <w:i/>
        </w:rPr>
        <w:t xml:space="preserve"> and Rule 34 of the</w:t>
      </w:r>
      <w:r w:rsidR="004E65C0" w:rsidRPr="00144A4B">
        <w:rPr>
          <w:b/>
          <w:i/>
        </w:rPr>
        <w:t xml:space="preserve"> Federal R</w:t>
      </w:r>
      <w:r w:rsidR="00013D83" w:rsidRPr="00144A4B">
        <w:rPr>
          <w:b/>
          <w:i/>
        </w:rPr>
        <w:t>ules of Civil Procedure</w:t>
      </w:r>
      <w:r w:rsidR="00A66C50" w:rsidRPr="00144A4B">
        <w:rPr>
          <w:b/>
          <w:i/>
        </w:rPr>
        <w:t xml:space="preserve"> </w:t>
      </w:r>
      <w:r w:rsidR="00E3657E" w:rsidRPr="00144A4B">
        <w:rPr>
          <w:b/>
          <w:i/>
        </w:rPr>
        <w:t xml:space="preserve">to preserve any </w:t>
      </w:r>
      <w:r w:rsidR="00A66C50" w:rsidRPr="00144A4B">
        <w:rPr>
          <w:b/>
          <w:i/>
        </w:rPr>
        <w:t xml:space="preserve">and all </w:t>
      </w:r>
      <w:r w:rsidR="00E3657E" w:rsidRPr="00144A4B">
        <w:rPr>
          <w:b/>
          <w:i/>
        </w:rPr>
        <w:t>evidence that could be r</w:t>
      </w:r>
      <w:r w:rsidR="00013D83" w:rsidRPr="00144A4B">
        <w:rPr>
          <w:b/>
          <w:i/>
        </w:rPr>
        <w:t>elevant to, or</w:t>
      </w:r>
      <w:r w:rsidR="00E3657E" w:rsidRPr="00144A4B">
        <w:rPr>
          <w:b/>
          <w:i/>
        </w:rPr>
        <w:t xml:space="preserve"> reasonably calculated to lead to</w:t>
      </w:r>
      <w:r w:rsidR="00013D83" w:rsidRPr="00144A4B">
        <w:rPr>
          <w:b/>
          <w:i/>
        </w:rPr>
        <w:t>,</w:t>
      </w:r>
      <w:r w:rsidR="00E3657E" w:rsidRPr="00144A4B">
        <w:rPr>
          <w:b/>
          <w:i/>
        </w:rPr>
        <w:t xml:space="preserve"> the discovery of admissible evidence, including those stored in electronic form.</w:t>
      </w:r>
      <w:r w:rsidR="00013D83" w:rsidRPr="00144A4B">
        <w:rPr>
          <w:b/>
          <w:i/>
        </w:rPr>
        <w:t xml:space="preserve">  </w:t>
      </w:r>
      <w:r w:rsidR="007507A7">
        <w:t xml:space="preserve">Nothing in this demand for preservation of evidence should be understood to diminish Your obligation(s) to preserve </w:t>
      </w:r>
      <w:r w:rsidR="007507A7">
        <w:lastRenderedPageBreak/>
        <w:t xml:space="preserve">documents, tangible things, and all other potentially relevant evidence </w:t>
      </w:r>
      <w:r w:rsidR="007507A7">
        <w:rPr>
          <w:b/>
          <w:u w:val="single"/>
        </w:rPr>
        <w:t>no matter the form or location</w:t>
      </w:r>
      <w:r w:rsidR="007507A7">
        <w:t>.</w:t>
      </w:r>
    </w:p>
    <w:p w:rsidR="00013D83" w:rsidRPr="004C21BF" w:rsidRDefault="00013D83" w:rsidP="008F259D">
      <w:pPr>
        <w:ind w:firstLine="720"/>
        <w:jc w:val="both"/>
      </w:pPr>
    </w:p>
    <w:p w:rsidR="00013D83" w:rsidRPr="004C21BF" w:rsidRDefault="00013D83" w:rsidP="008F259D">
      <w:pPr>
        <w:jc w:val="both"/>
      </w:pPr>
      <w:r w:rsidRPr="004C21BF">
        <w:tab/>
        <w:t>Evidence includes any and all relevant, or potentially relevant, Documents</w:t>
      </w:r>
      <w:r w:rsidR="00144A4B">
        <w:t>,</w:t>
      </w:r>
      <w:r w:rsidRPr="004C21BF">
        <w:t xml:space="preserve"> and Electronically Stored Information (</w:t>
      </w:r>
      <w:r w:rsidR="00144A4B">
        <w:t>“</w:t>
      </w:r>
      <w:r w:rsidRPr="004C21BF">
        <w:t>ESI</w:t>
      </w:r>
      <w:r w:rsidR="00144A4B">
        <w:t>”</w:t>
      </w:r>
      <w:r w:rsidRPr="004C21BF">
        <w:t>).  The term</w:t>
      </w:r>
      <w:r w:rsidR="00144A4B">
        <w:t xml:space="preserve">, </w:t>
      </w:r>
      <w:r w:rsidRPr="004C21BF">
        <w:t>Documents</w:t>
      </w:r>
      <w:r w:rsidR="00BD493D">
        <w:t>,</w:t>
      </w:r>
      <w:r w:rsidRPr="004C21BF">
        <w:t xml:space="preserve"> which includes ESI, refers to originals, copies, and drafts of any written, graphic</w:t>
      </w:r>
      <w:r w:rsidR="00144A4B">
        <w:t>,</w:t>
      </w:r>
      <w:r w:rsidRPr="004C21BF">
        <w:t xml:space="preserve"> or otherwise-recorded material.  You are required to preserve all relevant paper and electronic documents and data</w:t>
      </w:r>
      <w:r w:rsidR="00BD493D">
        <w:t xml:space="preserve"> (in their original / native format)</w:t>
      </w:r>
      <w:r w:rsidRPr="004C21BF">
        <w:t>, including, but not limited to:</w:t>
      </w:r>
    </w:p>
    <w:p w:rsidR="007507A7" w:rsidRDefault="007507A7" w:rsidP="008F259D">
      <w:pPr>
        <w:rPr>
          <w:b/>
        </w:rPr>
      </w:pPr>
    </w:p>
    <w:p w:rsidR="00013D83" w:rsidRPr="007507A7" w:rsidRDefault="004C21BF" w:rsidP="008F259D">
      <w:pPr>
        <w:jc w:val="both"/>
        <w:rPr>
          <w:b/>
        </w:rPr>
      </w:pPr>
      <w:r w:rsidRPr="004C21BF">
        <w:rPr>
          <w:b/>
        </w:rPr>
        <w:tab/>
      </w:r>
      <w:r w:rsidR="00013D83" w:rsidRPr="004D6B1C">
        <w:rPr>
          <w:b/>
          <w:u w:val="single"/>
        </w:rPr>
        <w:t>Electronic files</w:t>
      </w:r>
      <w:r w:rsidRPr="004C21BF">
        <w:rPr>
          <w:b/>
        </w:rPr>
        <w:t>.</w:t>
      </w:r>
      <w:r w:rsidR="00013D83" w:rsidRPr="004C21BF">
        <w:t xml:space="preserve">  Retain all relevant electronic files, including active files, archived files, deleted data which is currently recoverable and legacy data, including</w:t>
      </w:r>
      <w:r w:rsidR="004D6B1C">
        <w:t>:</w:t>
      </w:r>
      <w:r w:rsidR="00013D83" w:rsidRPr="004C21BF">
        <w:t xml:space="preserve"> </w:t>
      </w:r>
    </w:p>
    <w:p w:rsidR="00013D83" w:rsidRPr="004C21BF" w:rsidRDefault="00013D83" w:rsidP="00A621C9">
      <w:pPr>
        <w:pStyle w:val="Bullet1"/>
        <w:numPr>
          <w:ilvl w:val="0"/>
          <w:numId w:val="14"/>
        </w:numPr>
        <w:spacing w:before="0" w:after="0" w:line="240" w:lineRule="auto"/>
        <w:ind w:left="1080" w:hanging="360"/>
        <w:jc w:val="both"/>
      </w:pPr>
      <w:r w:rsidRPr="004C21BF">
        <w:rPr>
          <w:b/>
        </w:rPr>
        <w:t xml:space="preserve">Digital Communication </w:t>
      </w:r>
      <w:r w:rsidRPr="004C21BF">
        <w:t xml:space="preserve">(e.g., electronic mail, facsimiles, </w:t>
      </w:r>
      <w:r w:rsidR="008345C3">
        <w:t xml:space="preserve">chats, texts/Instant Messages, </w:t>
      </w:r>
      <w:r w:rsidRPr="004C21BF">
        <w:t>.MSG</w:t>
      </w:r>
      <w:r w:rsidR="00BD493D">
        <w:t>,</w:t>
      </w:r>
      <w:r w:rsidRPr="004C21BF">
        <w:t xml:space="preserve"> and .PST files) </w:t>
      </w:r>
    </w:p>
    <w:p w:rsidR="00013D83" w:rsidRPr="008345C3" w:rsidRDefault="00013D83" w:rsidP="00A621C9">
      <w:pPr>
        <w:pStyle w:val="Bullet1"/>
        <w:numPr>
          <w:ilvl w:val="0"/>
          <w:numId w:val="14"/>
        </w:numPr>
        <w:spacing w:before="0" w:after="0" w:line="240" w:lineRule="auto"/>
        <w:ind w:left="1080" w:hanging="360"/>
        <w:jc w:val="both"/>
        <w:rPr>
          <w:b/>
        </w:rPr>
      </w:pPr>
      <w:r w:rsidRPr="004C21BF">
        <w:rPr>
          <w:b/>
        </w:rPr>
        <w:t xml:space="preserve">Word Processing Documents </w:t>
      </w:r>
      <w:r w:rsidRPr="004C21BF">
        <w:t xml:space="preserve">(e.g., MS Word, .doc, </w:t>
      </w:r>
      <w:r w:rsidR="00BD493D">
        <w:t>.</w:t>
      </w:r>
      <w:proofErr w:type="spellStart"/>
      <w:r w:rsidRPr="004C21BF">
        <w:t>docx</w:t>
      </w:r>
      <w:proofErr w:type="spellEnd"/>
      <w:r w:rsidRPr="004C21BF">
        <w:t xml:space="preserve"> files)</w:t>
      </w:r>
    </w:p>
    <w:p w:rsidR="008345C3" w:rsidRPr="004C21BF" w:rsidRDefault="008345C3" w:rsidP="00A621C9">
      <w:pPr>
        <w:pStyle w:val="Bullet1"/>
        <w:numPr>
          <w:ilvl w:val="0"/>
          <w:numId w:val="14"/>
        </w:numPr>
        <w:spacing w:before="0" w:after="0" w:line="240" w:lineRule="auto"/>
        <w:ind w:left="1080" w:hanging="360"/>
        <w:jc w:val="both"/>
        <w:rPr>
          <w:b/>
        </w:rPr>
      </w:pPr>
      <w:r>
        <w:rPr>
          <w:b/>
        </w:rPr>
        <w:t>Digital Documents</w:t>
      </w:r>
      <w:r>
        <w:t>(e.g., Adobe Acrobat PDF files)</w:t>
      </w:r>
    </w:p>
    <w:p w:rsidR="00013D83" w:rsidRPr="004C21BF" w:rsidRDefault="008345C3" w:rsidP="00A621C9">
      <w:pPr>
        <w:pStyle w:val="ListParagraph"/>
        <w:numPr>
          <w:ilvl w:val="0"/>
          <w:numId w:val="14"/>
        </w:numPr>
        <w:spacing w:after="0" w:line="240" w:lineRule="auto"/>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Still and Moving </w:t>
      </w:r>
      <w:r w:rsidR="00013D83" w:rsidRPr="004C21BF">
        <w:rPr>
          <w:rFonts w:ascii="Times New Roman" w:eastAsia="Times New Roman" w:hAnsi="Times New Roman" w:cs="Times New Roman"/>
          <w:b/>
          <w:sz w:val="24"/>
          <w:szCs w:val="24"/>
        </w:rPr>
        <w:t>Image File</w:t>
      </w:r>
      <w:r>
        <w:rPr>
          <w:rFonts w:ascii="Times New Roman" w:eastAsia="Times New Roman" w:hAnsi="Times New Roman" w:cs="Times New Roman"/>
          <w:b/>
          <w:sz w:val="24"/>
          <w:szCs w:val="24"/>
        </w:rPr>
        <w:t>s</w:t>
      </w:r>
      <w:r w:rsidR="00013D83" w:rsidRPr="004C21BF">
        <w:rPr>
          <w:rFonts w:ascii="Times New Roman" w:eastAsia="Times New Roman" w:hAnsi="Times New Roman" w:cs="Times New Roman"/>
          <w:b/>
          <w:sz w:val="24"/>
          <w:szCs w:val="24"/>
        </w:rPr>
        <w:t xml:space="preserve"> </w:t>
      </w:r>
      <w:r w:rsidR="00013D83" w:rsidRPr="004C21BF">
        <w:rPr>
          <w:rFonts w:ascii="Times New Roman" w:eastAsia="Times New Roman" w:hAnsi="Times New Roman" w:cs="Times New Roman"/>
          <w:sz w:val="24"/>
          <w:szCs w:val="24"/>
        </w:rPr>
        <w:t>(e.g., .</w:t>
      </w:r>
      <w:proofErr w:type="spellStart"/>
      <w:r w:rsidR="00013D83" w:rsidRPr="004C21BF">
        <w:rPr>
          <w:rFonts w:ascii="Times New Roman" w:eastAsia="Times New Roman" w:hAnsi="Times New Roman" w:cs="Times New Roman"/>
          <w:sz w:val="24"/>
          <w:szCs w:val="24"/>
        </w:rPr>
        <w:t>TIF</w:t>
      </w:r>
      <w:proofErr w:type="spellEnd"/>
      <w:r w:rsidR="00013D83" w:rsidRPr="004C21BF">
        <w:rPr>
          <w:rFonts w:ascii="Times New Roman" w:eastAsia="Times New Roman" w:hAnsi="Times New Roman" w:cs="Times New Roman"/>
          <w:sz w:val="24"/>
          <w:szCs w:val="24"/>
        </w:rPr>
        <w:t>, .JPG, .GIF</w:t>
      </w:r>
      <w:r>
        <w:rPr>
          <w:rFonts w:ascii="Times New Roman" w:eastAsia="Times New Roman" w:hAnsi="Times New Roman" w:cs="Times New Roman"/>
          <w:sz w:val="24"/>
          <w:szCs w:val="24"/>
        </w:rPr>
        <w:t xml:space="preserve">, </w:t>
      </w:r>
      <w:r w:rsidRPr="00E00610">
        <w:rPr>
          <w:rFonts w:ascii="Times New Roman" w:hAnsi="Times New Roman" w:cs="Times New Roman"/>
          <w:sz w:val="24"/>
          <w:szCs w:val="24"/>
        </w:rPr>
        <w:t>.</w:t>
      </w:r>
      <w:proofErr w:type="spellStart"/>
      <w:r w:rsidRPr="00E00610">
        <w:rPr>
          <w:rFonts w:ascii="Times New Roman" w:hAnsi="Times New Roman" w:cs="Times New Roman"/>
          <w:sz w:val="24"/>
          <w:szCs w:val="24"/>
        </w:rPr>
        <w:t>AVI</w:t>
      </w:r>
      <w:proofErr w:type="spellEnd"/>
      <w:r w:rsidRPr="00E00610">
        <w:rPr>
          <w:rFonts w:ascii="Times New Roman" w:hAnsi="Times New Roman" w:cs="Times New Roman"/>
          <w:sz w:val="24"/>
          <w:szCs w:val="24"/>
        </w:rPr>
        <w:t>, .MP4, and .</w:t>
      </w:r>
      <w:proofErr w:type="spellStart"/>
      <w:r w:rsidRPr="00E00610">
        <w:rPr>
          <w:rFonts w:ascii="Times New Roman" w:hAnsi="Times New Roman" w:cs="Times New Roman"/>
          <w:sz w:val="24"/>
          <w:szCs w:val="24"/>
        </w:rPr>
        <w:t>MOV</w:t>
      </w:r>
      <w:proofErr w:type="spellEnd"/>
      <w:r w:rsidR="00013D83" w:rsidRPr="00E00610">
        <w:rPr>
          <w:rFonts w:ascii="Times New Roman" w:eastAsia="Times New Roman" w:hAnsi="Times New Roman" w:cs="Times New Roman"/>
          <w:sz w:val="24"/>
          <w:szCs w:val="24"/>
        </w:rPr>
        <w:t xml:space="preserve"> files</w:t>
      </w:r>
      <w:r w:rsidR="00013D83" w:rsidRPr="004C21BF">
        <w:rPr>
          <w:rFonts w:ascii="Times New Roman" w:eastAsia="Times New Roman" w:hAnsi="Times New Roman" w:cs="Times New Roman"/>
          <w:sz w:val="24"/>
          <w:szCs w:val="24"/>
        </w:rPr>
        <w:t>)</w:t>
      </w:r>
    </w:p>
    <w:p w:rsidR="00013D83" w:rsidRPr="004D6B1C" w:rsidRDefault="00013D83" w:rsidP="00A621C9">
      <w:pPr>
        <w:pStyle w:val="ListParagraph"/>
        <w:numPr>
          <w:ilvl w:val="0"/>
          <w:numId w:val="14"/>
        </w:numPr>
        <w:spacing w:after="0" w:line="240" w:lineRule="auto"/>
        <w:ind w:left="1080" w:hanging="360"/>
        <w:jc w:val="both"/>
        <w:rPr>
          <w:rFonts w:ascii="Times New Roman" w:eastAsia="Times New Roman" w:hAnsi="Times New Roman" w:cs="Times New Roman"/>
          <w:b/>
          <w:sz w:val="24"/>
          <w:szCs w:val="24"/>
        </w:rPr>
      </w:pPr>
      <w:r w:rsidRPr="004C21BF">
        <w:rPr>
          <w:rFonts w:ascii="Times New Roman" w:eastAsia="Times New Roman" w:hAnsi="Times New Roman" w:cs="Times New Roman"/>
          <w:b/>
          <w:sz w:val="24"/>
          <w:szCs w:val="24"/>
        </w:rPr>
        <w:t xml:space="preserve">Models, Diagrams, Presentations </w:t>
      </w:r>
      <w:r w:rsidRPr="004C21BF">
        <w:rPr>
          <w:rFonts w:ascii="Times New Roman" w:eastAsia="Times New Roman" w:hAnsi="Times New Roman" w:cs="Times New Roman"/>
          <w:sz w:val="24"/>
          <w:szCs w:val="24"/>
        </w:rPr>
        <w:t>(e.g.</w:t>
      </w:r>
      <w:r w:rsidR="004D6B1C">
        <w:rPr>
          <w:rFonts w:ascii="Times New Roman" w:eastAsia="Times New Roman" w:hAnsi="Times New Roman" w:cs="Times New Roman"/>
          <w:sz w:val="24"/>
          <w:szCs w:val="24"/>
        </w:rPr>
        <w:t>,</w:t>
      </w:r>
      <w:r w:rsidRPr="004C21BF">
        <w:rPr>
          <w:rFonts w:ascii="Times New Roman" w:eastAsia="Times New Roman" w:hAnsi="Times New Roman" w:cs="Times New Roman"/>
          <w:sz w:val="24"/>
          <w:szCs w:val="24"/>
        </w:rPr>
        <w:t xml:space="preserve"> PowerPoint</w:t>
      </w:r>
      <w:r w:rsidR="00BD493D">
        <w:rPr>
          <w:rFonts w:ascii="Times New Roman" w:eastAsia="Times New Roman" w:hAnsi="Times New Roman" w:cs="Times New Roman"/>
          <w:sz w:val="24"/>
          <w:szCs w:val="24"/>
        </w:rPr>
        <w:t>, Sway,</w:t>
      </w:r>
      <w:r w:rsidRPr="004C21BF">
        <w:rPr>
          <w:rFonts w:ascii="Times New Roman" w:eastAsia="Times New Roman" w:hAnsi="Times New Roman" w:cs="Times New Roman"/>
          <w:sz w:val="24"/>
          <w:szCs w:val="24"/>
        </w:rPr>
        <w:t xml:space="preserve"> and Visio)</w:t>
      </w:r>
    </w:p>
    <w:p w:rsidR="004D6B1C" w:rsidRPr="004D6B1C" w:rsidRDefault="004D6B1C" w:rsidP="00A621C9">
      <w:pPr>
        <w:pStyle w:val="ListParagraph"/>
        <w:numPr>
          <w:ilvl w:val="0"/>
          <w:numId w:val="14"/>
        </w:numPr>
        <w:spacing w:after="0" w:line="240" w:lineRule="auto"/>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Legacy Data </w:t>
      </w:r>
      <w:r>
        <w:rPr>
          <w:rFonts w:ascii="Times New Roman" w:eastAsia="Times New Roman" w:hAnsi="Times New Roman" w:cs="Times New Roman"/>
          <w:sz w:val="24"/>
          <w:szCs w:val="24"/>
        </w:rPr>
        <w:t>(e.g., date created on old or obsolete hardware or software)</w:t>
      </w:r>
    </w:p>
    <w:p w:rsidR="004D6B1C" w:rsidRPr="00406C66" w:rsidRDefault="004D6B1C" w:rsidP="00A621C9">
      <w:pPr>
        <w:pStyle w:val="ListParagraph"/>
        <w:numPr>
          <w:ilvl w:val="0"/>
          <w:numId w:val="14"/>
        </w:numPr>
        <w:spacing w:after="0" w:line="240" w:lineRule="auto"/>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Media </w:t>
      </w:r>
      <w:r>
        <w:rPr>
          <w:rFonts w:ascii="Times New Roman" w:eastAsia="Times New Roman" w:hAnsi="Times New Roman" w:cs="Times New Roman"/>
          <w:sz w:val="24"/>
          <w:szCs w:val="24"/>
        </w:rPr>
        <w:t>(e.g., Facebook, Twitter, Instagram, Pinterest, Snapchat)</w:t>
      </w:r>
    </w:p>
    <w:p w:rsidR="00406C66" w:rsidRPr="004C21BF" w:rsidRDefault="00406C66" w:rsidP="00406C66">
      <w:pPr>
        <w:pStyle w:val="ListParagraph"/>
        <w:spacing w:after="0" w:line="240" w:lineRule="auto"/>
        <w:ind w:left="1080"/>
        <w:jc w:val="both"/>
        <w:rPr>
          <w:rFonts w:ascii="Times New Roman" w:eastAsia="Times New Roman" w:hAnsi="Times New Roman" w:cs="Times New Roman"/>
          <w:b/>
          <w:sz w:val="24"/>
          <w:szCs w:val="24"/>
        </w:rPr>
      </w:pPr>
    </w:p>
    <w:p w:rsidR="00013D83" w:rsidRPr="004C21BF" w:rsidRDefault="004C21BF" w:rsidP="00A621C9">
      <w:pPr>
        <w:ind w:firstLine="360"/>
        <w:jc w:val="both"/>
        <w:rPr>
          <w:b/>
        </w:rPr>
      </w:pPr>
      <w:r w:rsidRPr="004C21BF">
        <w:rPr>
          <w:b/>
        </w:rPr>
        <w:tab/>
      </w:r>
      <w:r w:rsidR="00013D83" w:rsidRPr="004D6B1C">
        <w:rPr>
          <w:b/>
          <w:u w:val="single"/>
        </w:rPr>
        <w:t>Paper copies of files</w:t>
      </w:r>
      <w:r w:rsidR="00013D83" w:rsidRPr="004C21BF">
        <w:rPr>
          <w:b/>
        </w:rPr>
        <w:t>.</w:t>
      </w:r>
      <w:r w:rsidR="00013D83" w:rsidRPr="004C21BF">
        <w:t xml:space="preserve">  Preserve all paper copies of files, presentations, calendars, diaries, notebooks, binders, handwritten notes and other physical paperwork related to this matter, even if duplicate copies may exist in electronic format.</w:t>
      </w:r>
    </w:p>
    <w:p w:rsidR="00013D83" w:rsidRPr="004C21BF" w:rsidRDefault="00013D83" w:rsidP="008F259D">
      <w:pPr>
        <w:ind w:left="360"/>
        <w:jc w:val="both"/>
        <w:rPr>
          <w:b/>
        </w:rPr>
      </w:pPr>
    </w:p>
    <w:p w:rsidR="00013D83" w:rsidRPr="004C21BF" w:rsidRDefault="004C21BF" w:rsidP="008F259D">
      <w:pPr>
        <w:ind w:left="360"/>
        <w:jc w:val="both"/>
        <w:rPr>
          <w:b/>
        </w:rPr>
      </w:pPr>
      <w:r w:rsidRPr="004C21BF">
        <w:rPr>
          <w:b/>
        </w:rPr>
        <w:tab/>
      </w:r>
      <w:r w:rsidR="00013D83" w:rsidRPr="004D6B1C">
        <w:rPr>
          <w:b/>
          <w:u w:val="single"/>
        </w:rPr>
        <w:t>Other materials</w:t>
      </w:r>
      <w:r w:rsidR="00013D83" w:rsidRPr="004C21BF">
        <w:rPr>
          <w:b/>
        </w:rPr>
        <w:t>.</w:t>
      </w:r>
      <w:r w:rsidR="00013D83" w:rsidRPr="004C21BF">
        <w:t xml:space="preserve">  Relevant information is not always presented as a document, such as:</w:t>
      </w:r>
    </w:p>
    <w:p w:rsidR="00013D83" w:rsidRPr="004C21BF" w:rsidRDefault="00013D83" w:rsidP="008F259D">
      <w:pPr>
        <w:pStyle w:val="Bullet1"/>
        <w:numPr>
          <w:ilvl w:val="3"/>
          <w:numId w:val="13"/>
        </w:numPr>
        <w:spacing w:before="0" w:after="0" w:line="240" w:lineRule="auto"/>
        <w:ind w:left="720"/>
        <w:jc w:val="both"/>
      </w:pPr>
      <w:r w:rsidRPr="004C21BF">
        <w:rPr>
          <w:b/>
        </w:rPr>
        <w:t>Other Digital Communications</w:t>
      </w:r>
      <w:r w:rsidRPr="004C21BF">
        <w:t xml:space="preserve"> (e.g., Voicemail)</w:t>
      </w:r>
    </w:p>
    <w:p w:rsidR="00013D83" w:rsidRPr="004C21BF" w:rsidRDefault="00013D83" w:rsidP="008F259D">
      <w:pPr>
        <w:pStyle w:val="Bullet1"/>
        <w:numPr>
          <w:ilvl w:val="3"/>
          <w:numId w:val="13"/>
        </w:numPr>
        <w:spacing w:before="0" w:after="0" w:line="240" w:lineRule="auto"/>
        <w:ind w:left="720"/>
        <w:jc w:val="both"/>
      </w:pPr>
      <w:r w:rsidRPr="004C21BF">
        <w:rPr>
          <w:b/>
        </w:rPr>
        <w:t>Contact and Relationship Management Data</w:t>
      </w:r>
      <w:r w:rsidRPr="004C21BF">
        <w:t xml:space="preserve"> (e.g., Outlook, </w:t>
      </w:r>
      <w:proofErr w:type="spellStart"/>
      <w:r w:rsidRPr="004C21BF">
        <w:t>LotusNotes</w:t>
      </w:r>
      <w:proofErr w:type="spellEnd"/>
      <w:r w:rsidRPr="004C21BF">
        <w:t>)</w:t>
      </w:r>
    </w:p>
    <w:p w:rsidR="00013D83" w:rsidRPr="004C21BF" w:rsidRDefault="00013D83" w:rsidP="008F259D">
      <w:pPr>
        <w:pStyle w:val="Bullet1"/>
        <w:numPr>
          <w:ilvl w:val="3"/>
          <w:numId w:val="13"/>
        </w:numPr>
        <w:spacing w:before="0" w:after="0" w:line="240" w:lineRule="auto"/>
        <w:ind w:left="720"/>
        <w:jc w:val="both"/>
      </w:pPr>
      <w:r w:rsidRPr="004C21BF">
        <w:rPr>
          <w:b/>
        </w:rPr>
        <w:t>Calendar and Diary Application Data</w:t>
      </w:r>
      <w:r w:rsidRPr="004C21BF">
        <w:t xml:space="preserve"> (e.g. </w:t>
      </w:r>
      <w:r w:rsidR="00E00610">
        <w:t xml:space="preserve">Outlook or </w:t>
      </w:r>
      <w:r w:rsidRPr="004C21BF">
        <w:t>Google Calendar)</w:t>
      </w:r>
    </w:p>
    <w:p w:rsidR="00013D83" w:rsidRPr="004C21BF" w:rsidRDefault="00013D83" w:rsidP="008F259D">
      <w:pPr>
        <w:pStyle w:val="Bullet1"/>
        <w:numPr>
          <w:ilvl w:val="3"/>
          <w:numId w:val="13"/>
        </w:numPr>
        <w:spacing w:before="0" w:after="0" w:line="240" w:lineRule="auto"/>
        <w:ind w:left="720"/>
        <w:jc w:val="both"/>
      </w:pPr>
      <w:r w:rsidRPr="004C21BF">
        <w:rPr>
          <w:b/>
        </w:rPr>
        <w:t>Spreadsheets and Tables</w:t>
      </w:r>
      <w:r w:rsidRPr="004C21BF">
        <w:t xml:space="preserve"> (e.g., MS Excel, .</w:t>
      </w:r>
      <w:proofErr w:type="spellStart"/>
      <w:r w:rsidRPr="004C21BF">
        <w:t>xslm</w:t>
      </w:r>
      <w:proofErr w:type="spellEnd"/>
      <w:r w:rsidRPr="004C21BF">
        <w:t>, .csv files)</w:t>
      </w:r>
    </w:p>
    <w:p w:rsidR="00013D83" w:rsidRPr="004C21BF" w:rsidRDefault="00013D83" w:rsidP="008F259D">
      <w:pPr>
        <w:pStyle w:val="Bullet1"/>
        <w:numPr>
          <w:ilvl w:val="3"/>
          <w:numId w:val="13"/>
        </w:numPr>
        <w:spacing w:before="0" w:after="0" w:line="240" w:lineRule="auto"/>
        <w:ind w:left="720"/>
        <w:jc w:val="both"/>
      </w:pPr>
      <w:r w:rsidRPr="004C21BF">
        <w:rPr>
          <w:b/>
        </w:rPr>
        <w:t>Software Applications and Data</w:t>
      </w:r>
      <w:r w:rsidRPr="004C21BF">
        <w:t xml:space="preserve"> (e.g., QuickBooks and </w:t>
      </w:r>
      <w:proofErr w:type="spellStart"/>
      <w:r w:rsidRPr="004C21BF">
        <w:t>WorkForce</w:t>
      </w:r>
      <w:proofErr w:type="spellEnd"/>
      <w:r w:rsidRPr="004C21BF">
        <w:t>)</w:t>
      </w:r>
    </w:p>
    <w:p w:rsidR="00013D83" w:rsidRPr="004C21BF" w:rsidRDefault="00013D83" w:rsidP="008F259D">
      <w:pPr>
        <w:pStyle w:val="Bullet1"/>
        <w:numPr>
          <w:ilvl w:val="3"/>
          <w:numId w:val="13"/>
        </w:numPr>
        <w:spacing w:before="0" w:after="0" w:line="240" w:lineRule="auto"/>
        <w:ind w:left="720"/>
        <w:jc w:val="both"/>
      </w:pPr>
      <w:r w:rsidRPr="004C21BF">
        <w:rPr>
          <w:b/>
        </w:rPr>
        <w:t>Sound Recordings</w:t>
      </w:r>
      <w:r w:rsidRPr="004C21BF">
        <w:t xml:space="preserve"> (e.g., WAV and .MP3 files)</w:t>
      </w:r>
    </w:p>
    <w:p w:rsidR="00013D83" w:rsidRPr="004C21BF" w:rsidRDefault="00013D83" w:rsidP="008F259D">
      <w:pPr>
        <w:pStyle w:val="Bullet1"/>
        <w:numPr>
          <w:ilvl w:val="3"/>
          <w:numId w:val="13"/>
        </w:numPr>
        <w:spacing w:before="0" w:after="0" w:line="240" w:lineRule="auto"/>
        <w:ind w:left="720"/>
        <w:jc w:val="both"/>
      </w:pPr>
      <w:r w:rsidRPr="004C21BF">
        <w:rPr>
          <w:b/>
        </w:rPr>
        <w:t>Databases</w:t>
      </w:r>
      <w:r w:rsidRPr="004C21BF">
        <w:t xml:space="preserve"> (e.g., MS Access, Oracle, .</w:t>
      </w:r>
      <w:proofErr w:type="spellStart"/>
      <w:r w:rsidRPr="004C21BF">
        <w:t>ODB</w:t>
      </w:r>
      <w:proofErr w:type="spellEnd"/>
      <w:r w:rsidRPr="004C21BF">
        <w:t>, .</w:t>
      </w:r>
      <w:proofErr w:type="spellStart"/>
      <w:r w:rsidRPr="004C21BF">
        <w:t>DCB</w:t>
      </w:r>
      <w:proofErr w:type="spellEnd"/>
      <w:r w:rsidRPr="004C21BF">
        <w:t xml:space="preserve"> files)</w:t>
      </w:r>
    </w:p>
    <w:p w:rsidR="00013D83" w:rsidRPr="004C21BF" w:rsidRDefault="00013D83" w:rsidP="008F259D">
      <w:pPr>
        <w:pStyle w:val="Bullet1"/>
        <w:numPr>
          <w:ilvl w:val="3"/>
          <w:numId w:val="13"/>
        </w:numPr>
        <w:spacing w:before="0" w:after="0" w:line="240" w:lineRule="auto"/>
        <w:ind w:left="720"/>
        <w:jc w:val="both"/>
        <w:rPr>
          <w:b/>
        </w:rPr>
      </w:pPr>
      <w:r w:rsidRPr="004C21BF">
        <w:rPr>
          <w:b/>
        </w:rPr>
        <w:t>Network Access and Server Activity Logs</w:t>
      </w:r>
      <w:r w:rsidR="000916EF">
        <w:rPr>
          <w:b/>
        </w:rPr>
        <w:t xml:space="preserve"> </w:t>
      </w:r>
      <w:r w:rsidR="000916EF">
        <w:t xml:space="preserve">(e.g., Windows 7/8/10 and </w:t>
      </w:r>
      <w:r w:rsidR="008345C3">
        <w:t>s</w:t>
      </w:r>
      <w:r w:rsidR="000916EF">
        <w:t>erver log files)</w:t>
      </w:r>
    </w:p>
    <w:p w:rsidR="00013D83" w:rsidRDefault="008345C3" w:rsidP="008F259D">
      <w:pPr>
        <w:pStyle w:val="Bullet1"/>
        <w:numPr>
          <w:ilvl w:val="3"/>
          <w:numId w:val="13"/>
        </w:numPr>
        <w:spacing w:before="0" w:after="0" w:line="240" w:lineRule="auto"/>
        <w:ind w:left="720"/>
        <w:jc w:val="both"/>
      </w:pPr>
      <w:r>
        <w:rPr>
          <w:b/>
        </w:rPr>
        <w:t>Internet and/or Web</w:t>
      </w:r>
      <w:r w:rsidR="00013D83" w:rsidRPr="004C21BF">
        <w:rPr>
          <w:b/>
        </w:rPr>
        <w:t xml:space="preserve"> </w:t>
      </w:r>
      <w:r>
        <w:rPr>
          <w:b/>
        </w:rPr>
        <w:t xml:space="preserve">Activity </w:t>
      </w:r>
      <w:r w:rsidR="00013D83" w:rsidRPr="004C21BF">
        <w:rPr>
          <w:b/>
        </w:rPr>
        <w:t>Data</w:t>
      </w:r>
      <w:r w:rsidR="00013D83" w:rsidRPr="004C21BF">
        <w:t xml:space="preserve"> (e.g. </w:t>
      </w:r>
      <w:r w:rsidR="000916EF">
        <w:t>t</w:t>
      </w:r>
      <w:r w:rsidR="00013D83" w:rsidRPr="004C21BF">
        <w:t xml:space="preserve">emporary Internet </w:t>
      </w:r>
      <w:r>
        <w:t>f</w:t>
      </w:r>
      <w:r w:rsidR="00013D83" w:rsidRPr="004C21BF">
        <w:t xml:space="preserve">iles, </w:t>
      </w:r>
      <w:r>
        <w:t xml:space="preserve">caches, cookies, and history </w:t>
      </w:r>
      <w:r w:rsidR="000916EF">
        <w:t xml:space="preserve">including </w:t>
      </w:r>
      <w:r>
        <w:t xml:space="preserve">but not limited to such content from </w:t>
      </w:r>
      <w:r w:rsidR="000916EF">
        <w:t>Explorer, Chrome, and/or Edge</w:t>
      </w:r>
      <w:r w:rsidR="00013D83" w:rsidRPr="004C21BF">
        <w:t>)</w:t>
      </w:r>
    </w:p>
    <w:p w:rsidR="00406C66" w:rsidRPr="004C21BF" w:rsidRDefault="00406C66" w:rsidP="00406C66">
      <w:pPr>
        <w:pStyle w:val="Bullet1"/>
        <w:numPr>
          <w:ilvl w:val="0"/>
          <w:numId w:val="0"/>
        </w:numPr>
        <w:spacing w:before="0" w:after="0" w:line="240" w:lineRule="auto"/>
        <w:ind w:left="720"/>
        <w:jc w:val="both"/>
      </w:pPr>
    </w:p>
    <w:p w:rsidR="00406C66" w:rsidRDefault="004C21BF" w:rsidP="008F259D">
      <w:pPr>
        <w:pStyle w:val="Bullet1"/>
        <w:numPr>
          <w:ilvl w:val="0"/>
          <w:numId w:val="0"/>
        </w:numPr>
        <w:spacing w:before="0" w:after="0" w:line="240" w:lineRule="auto"/>
        <w:jc w:val="both"/>
      </w:pPr>
      <w:r w:rsidRPr="004C21BF">
        <w:rPr>
          <w:b/>
        </w:rPr>
        <w:tab/>
      </w:r>
      <w:r w:rsidR="00013D83" w:rsidRPr="004D6B1C">
        <w:rPr>
          <w:b/>
          <w:u w:val="single"/>
        </w:rPr>
        <w:t>Subsequently created documents</w:t>
      </w:r>
      <w:r w:rsidR="00013D83" w:rsidRPr="004C21BF">
        <w:rPr>
          <w:b/>
        </w:rPr>
        <w:t>.</w:t>
      </w:r>
      <w:r w:rsidR="00013D83" w:rsidRPr="004C21BF">
        <w:t xml:space="preserve"> </w:t>
      </w:r>
      <w:r w:rsidRPr="004C21BF">
        <w:t xml:space="preserve"> </w:t>
      </w:r>
      <w:r w:rsidR="00013D83" w:rsidRPr="004C21BF">
        <w:t>Until informed otherwise, your duty to preserve relevant information is ongoing.  Be sure to preserve all relevant documents that are composed or received after your receipt of this letter.</w:t>
      </w:r>
    </w:p>
    <w:p w:rsidR="00406C66" w:rsidRDefault="00406C66">
      <w:r>
        <w:br w:type="page"/>
      </w:r>
    </w:p>
    <w:p w:rsidR="00013D83" w:rsidRDefault="00013D83" w:rsidP="008F259D">
      <w:pPr>
        <w:pStyle w:val="Bullet1"/>
        <w:numPr>
          <w:ilvl w:val="0"/>
          <w:numId w:val="0"/>
        </w:numPr>
        <w:spacing w:before="0" w:after="0" w:line="240" w:lineRule="auto"/>
        <w:jc w:val="both"/>
      </w:pPr>
    </w:p>
    <w:p w:rsidR="00F42B69" w:rsidRPr="00402246" w:rsidRDefault="00F42B69" w:rsidP="008F259D">
      <w:pPr>
        <w:pStyle w:val="Bullet1"/>
        <w:numPr>
          <w:ilvl w:val="0"/>
          <w:numId w:val="0"/>
        </w:numPr>
        <w:spacing w:before="0" w:after="0" w:line="240" w:lineRule="auto"/>
        <w:ind w:firstLine="720"/>
        <w:jc w:val="both"/>
      </w:pPr>
      <w:r w:rsidRPr="004D6B1C">
        <w:rPr>
          <w:b/>
          <w:u w:val="single"/>
        </w:rPr>
        <w:t>Electronic Hardware and Software</w:t>
      </w:r>
      <w:r w:rsidRPr="00402246">
        <w:rPr>
          <w:b/>
        </w:rPr>
        <w:t>.</w:t>
      </w:r>
      <w:r w:rsidRPr="00402246">
        <w:t xml:space="preserve"> Maintain a copy of hardware and software needed to view relevant electronic files, including:</w:t>
      </w:r>
    </w:p>
    <w:p w:rsidR="00F42B69" w:rsidRPr="00402246" w:rsidRDefault="00F42B69" w:rsidP="008F259D">
      <w:pPr>
        <w:pStyle w:val="Bullet1"/>
        <w:numPr>
          <w:ilvl w:val="0"/>
          <w:numId w:val="21"/>
        </w:numPr>
        <w:spacing w:before="0" w:after="0" w:line="240" w:lineRule="auto"/>
        <w:ind w:left="720"/>
        <w:jc w:val="both"/>
      </w:pPr>
      <w:r w:rsidRPr="00402246">
        <w:t>Encryption and De-Encryption Systems</w:t>
      </w:r>
    </w:p>
    <w:p w:rsidR="00F42B69" w:rsidRPr="00402246" w:rsidRDefault="00F42B69" w:rsidP="008F259D">
      <w:pPr>
        <w:pStyle w:val="Bullet1"/>
        <w:numPr>
          <w:ilvl w:val="0"/>
          <w:numId w:val="21"/>
        </w:numPr>
        <w:spacing w:before="0" w:after="0" w:line="240" w:lineRule="auto"/>
        <w:ind w:left="720"/>
        <w:jc w:val="both"/>
      </w:pPr>
      <w:r w:rsidRPr="00402246">
        <w:t>Compression and Decompression Software</w:t>
      </w:r>
    </w:p>
    <w:p w:rsidR="00F42B69" w:rsidRPr="00402246" w:rsidRDefault="00F42B69" w:rsidP="008F259D">
      <w:pPr>
        <w:pStyle w:val="Bullet1"/>
        <w:numPr>
          <w:ilvl w:val="0"/>
          <w:numId w:val="21"/>
        </w:numPr>
        <w:spacing w:before="0" w:after="0" w:line="240" w:lineRule="auto"/>
        <w:ind w:left="720"/>
        <w:jc w:val="both"/>
      </w:pPr>
      <w:r w:rsidRPr="00402246">
        <w:t>Credentials Associated with Relevant User Accounts</w:t>
      </w:r>
    </w:p>
    <w:p w:rsidR="00F42B69" w:rsidRDefault="00F42B69" w:rsidP="008F259D">
      <w:pPr>
        <w:pStyle w:val="Bullet1"/>
        <w:numPr>
          <w:ilvl w:val="0"/>
          <w:numId w:val="22"/>
        </w:numPr>
        <w:spacing w:before="0" w:after="0" w:line="240" w:lineRule="auto"/>
        <w:ind w:left="720"/>
        <w:jc w:val="both"/>
      </w:pPr>
      <w:r w:rsidRPr="00402246">
        <w:t>If hardware containing relevant information is replaced or becomes outdated, retain the relevant hardware so that relevant data still may be accessed.</w:t>
      </w:r>
    </w:p>
    <w:p w:rsidR="00406C66" w:rsidRPr="004C21BF" w:rsidRDefault="00406C66" w:rsidP="00406C66">
      <w:pPr>
        <w:pStyle w:val="Bullet1"/>
        <w:numPr>
          <w:ilvl w:val="0"/>
          <w:numId w:val="0"/>
        </w:numPr>
        <w:spacing w:before="0" w:after="0" w:line="240" w:lineRule="auto"/>
        <w:ind w:left="720"/>
        <w:jc w:val="both"/>
      </w:pPr>
    </w:p>
    <w:p w:rsidR="007C7F0B" w:rsidRDefault="0041341C" w:rsidP="008F259D">
      <w:pPr>
        <w:jc w:val="both"/>
      </w:pPr>
      <w:r w:rsidRPr="004C21BF">
        <w:tab/>
        <w:t xml:space="preserve">Electronic documents and the storage media on which they reside contain relevant, discoverable information beyond what is visible on a printed document.  Therefore, even where a paper copy exists, we will seek all documents in their electronic form along with </w:t>
      </w:r>
      <w:r w:rsidR="007C7F0B" w:rsidRPr="004C21BF">
        <w:t xml:space="preserve">their associated metadata.  We will also seek paper documents that contain unique information that was added after the documents were printed (e.g. handwriting, signatures, marginalia, drawings, annotations, highlighting and redactions). </w:t>
      </w:r>
    </w:p>
    <w:p w:rsidR="007507A7" w:rsidRDefault="007507A7" w:rsidP="008F259D">
      <w:pPr>
        <w:jc w:val="both"/>
      </w:pPr>
    </w:p>
    <w:p w:rsidR="007507A7" w:rsidRPr="004C21BF" w:rsidRDefault="007507A7" w:rsidP="008F259D">
      <w:pPr>
        <w:jc w:val="both"/>
      </w:pPr>
      <w:r w:rsidRPr="004C21BF">
        <w:t>Please be further advised that the specific data or information identified in the following list must be preserved:</w:t>
      </w:r>
      <w:r>
        <w:t xml:space="preserve">  </w:t>
      </w:r>
      <w:r w:rsidRPr="000916EF">
        <w:rPr>
          <w:b/>
          <w:highlight w:val="yellow"/>
        </w:rPr>
        <w:t>[LIST RELEVANT CATEGORIES OF DOCUMENTS and OTHER RECORDS]</w:t>
      </w:r>
    </w:p>
    <w:p w:rsidR="00013D83" w:rsidRPr="004C21BF" w:rsidRDefault="00013D83" w:rsidP="008F259D">
      <w:pPr>
        <w:jc w:val="both"/>
      </w:pPr>
    </w:p>
    <w:p w:rsidR="00CE2442" w:rsidRPr="004D6B1C" w:rsidRDefault="00013D83" w:rsidP="008F259D">
      <w:pPr>
        <w:jc w:val="both"/>
        <w:rPr>
          <w:b/>
          <w:u w:val="single"/>
        </w:rPr>
      </w:pPr>
      <w:r w:rsidRPr="004C21BF">
        <w:tab/>
      </w:r>
      <w:r w:rsidR="00CE2442" w:rsidRPr="004D6B1C">
        <w:rPr>
          <w:b/>
          <w:u w:val="single"/>
        </w:rPr>
        <w:t>Your obligation to preserve and retain all evidence, in any from, extends to the following persons:</w:t>
      </w:r>
    </w:p>
    <w:p w:rsidR="007C7F0B" w:rsidRPr="004C21BF" w:rsidRDefault="007C7F0B" w:rsidP="008F259D">
      <w:pPr>
        <w:jc w:val="both"/>
      </w:pPr>
    </w:p>
    <w:p w:rsidR="00CE2442" w:rsidRPr="004C21BF" w:rsidRDefault="00CE2442" w:rsidP="008F259D">
      <w:pPr>
        <w:pStyle w:val="Bullet1"/>
        <w:numPr>
          <w:ilvl w:val="0"/>
          <w:numId w:val="0"/>
        </w:numPr>
        <w:spacing w:before="0" w:after="0" w:line="240" w:lineRule="auto"/>
        <w:jc w:val="both"/>
        <w:rPr>
          <w:b/>
        </w:rPr>
      </w:pPr>
      <w:r w:rsidRPr="004C21BF">
        <w:rPr>
          <w:b/>
        </w:rPr>
        <w:t>All employees who may possess, have access to</w:t>
      </w:r>
      <w:r w:rsidR="00406C66">
        <w:rPr>
          <w:b/>
        </w:rPr>
        <w:t>,</w:t>
      </w:r>
      <w:r w:rsidRPr="004C21BF">
        <w:rPr>
          <w:b/>
        </w:rPr>
        <w:t xml:space="preserve"> or control evidence, including</w:t>
      </w:r>
      <w:r w:rsidR="004C21BF" w:rsidRPr="004C21BF">
        <w:rPr>
          <w:b/>
        </w:rPr>
        <w:t>:</w:t>
      </w:r>
    </w:p>
    <w:p w:rsidR="00CE2442" w:rsidRPr="004C21BF" w:rsidRDefault="00CE2442" w:rsidP="008F259D">
      <w:pPr>
        <w:pStyle w:val="Bullet2"/>
        <w:numPr>
          <w:ilvl w:val="0"/>
          <w:numId w:val="16"/>
        </w:numPr>
        <w:spacing w:before="0" w:after="0" w:line="240" w:lineRule="auto"/>
        <w:ind w:left="1080"/>
        <w:jc w:val="both"/>
      </w:pPr>
      <w:r w:rsidRPr="004C21BF">
        <w:t>Executives and their Assistants;</w:t>
      </w:r>
    </w:p>
    <w:p w:rsidR="00CE2442" w:rsidRPr="004C21BF" w:rsidRDefault="00CE2442" w:rsidP="008F259D">
      <w:pPr>
        <w:pStyle w:val="Bullet2"/>
        <w:numPr>
          <w:ilvl w:val="0"/>
          <w:numId w:val="16"/>
        </w:numPr>
        <w:spacing w:before="0" w:after="0" w:line="240" w:lineRule="auto"/>
        <w:ind w:left="1080"/>
        <w:jc w:val="both"/>
      </w:pPr>
      <w:r w:rsidRPr="004C21BF">
        <w:t>Directors, Officers and Agents</w:t>
      </w:r>
    </w:p>
    <w:p w:rsidR="00CE2442" w:rsidRPr="004C21BF" w:rsidRDefault="00CE2442" w:rsidP="008F259D">
      <w:pPr>
        <w:pStyle w:val="Bullet2"/>
        <w:numPr>
          <w:ilvl w:val="0"/>
          <w:numId w:val="16"/>
        </w:numPr>
        <w:spacing w:before="0" w:after="0" w:line="240" w:lineRule="auto"/>
        <w:ind w:left="1080"/>
        <w:jc w:val="both"/>
      </w:pPr>
      <w:r w:rsidRPr="004C21BF">
        <w:t>Employees (Permanent and Temporary) in relevant business units;</w:t>
      </w:r>
    </w:p>
    <w:p w:rsidR="00CE2442" w:rsidRPr="004C21BF" w:rsidRDefault="00CE2442" w:rsidP="008F259D">
      <w:pPr>
        <w:pStyle w:val="Bullet2"/>
        <w:numPr>
          <w:ilvl w:val="0"/>
          <w:numId w:val="16"/>
        </w:numPr>
        <w:spacing w:before="0" w:after="0" w:line="240" w:lineRule="auto"/>
        <w:ind w:left="1080"/>
        <w:jc w:val="both"/>
      </w:pPr>
      <w:r w:rsidRPr="004C21BF">
        <w:t>Records Department Personnel;</w:t>
      </w:r>
    </w:p>
    <w:p w:rsidR="00CE2442" w:rsidRPr="004C21BF" w:rsidRDefault="00CE2442" w:rsidP="008F259D">
      <w:pPr>
        <w:pStyle w:val="Bullet2"/>
        <w:numPr>
          <w:ilvl w:val="0"/>
          <w:numId w:val="16"/>
        </w:numPr>
        <w:spacing w:before="0" w:after="0" w:line="240" w:lineRule="auto"/>
        <w:ind w:left="1080"/>
        <w:jc w:val="both"/>
      </w:pPr>
      <w:r w:rsidRPr="004C21BF">
        <w:t>IT personnel; and</w:t>
      </w:r>
    </w:p>
    <w:p w:rsidR="00CE2442" w:rsidRPr="004C21BF" w:rsidRDefault="00CE2442" w:rsidP="00A621C9">
      <w:pPr>
        <w:pStyle w:val="Bullet2"/>
        <w:numPr>
          <w:ilvl w:val="0"/>
          <w:numId w:val="16"/>
        </w:numPr>
        <w:tabs>
          <w:tab w:val="clear" w:pos="720"/>
        </w:tabs>
        <w:spacing w:before="0" w:after="0" w:line="240" w:lineRule="auto"/>
        <w:ind w:left="720" w:hanging="360"/>
        <w:jc w:val="both"/>
      </w:pPr>
      <w:r w:rsidRPr="004C21BF">
        <w:t>Other Employees</w:t>
      </w:r>
      <w:r w:rsidR="004D6B1C">
        <w:t xml:space="preserve">, vendors, agents, parties in privity, or others </w:t>
      </w:r>
      <w:r w:rsidRPr="004C21BF">
        <w:t>who may deal with</w:t>
      </w:r>
      <w:r w:rsidR="004D6B1C">
        <w:t xml:space="preserve"> or handle Your</w:t>
      </w:r>
      <w:r w:rsidRPr="004C21BF">
        <w:t xml:space="preserve"> document retention or storage of documents or data (including former employees' files).</w:t>
      </w:r>
    </w:p>
    <w:p w:rsidR="007C7F0B" w:rsidRPr="004C21BF" w:rsidRDefault="007C7F0B" w:rsidP="008F259D">
      <w:pPr>
        <w:pStyle w:val="Bullet2"/>
        <w:numPr>
          <w:ilvl w:val="0"/>
          <w:numId w:val="0"/>
        </w:numPr>
        <w:spacing w:before="0" w:after="0" w:line="240" w:lineRule="auto"/>
        <w:ind w:left="360"/>
        <w:jc w:val="both"/>
      </w:pPr>
    </w:p>
    <w:p w:rsidR="00CE2442" w:rsidRPr="004C21BF" w:rsidRDefault="00CE2442" w:rsidP="008F259D">
      <w:pPr>
        <w:pStyle w:val="Bullet1"/>
        <w:numPr>
          <w:ilvl w:val="0"/>
          <w:numId w:val="0"/>
        </w:numPr>
        <w:spacing w:before="0" w:after="0" w:line="240" w:lineRule="auto"/>
        <w:jc w:val="both"/>
        <w:rPr>
          <w:b/>
        </w:rPr>
      </w:pPr>
      <w:r w:rsidRPr="004C21BF">
        <w:rPr>
          <w:b/>
        </w:rPr>
        <w:t>All affected third parties who may possess or have access to evidence, including</w:t>
      </w:r>
      <w:r w:rsidR="004C21BF" w:rsidRPr="004C21BF">
        <w:rPr>
          <w:b/>
        </w:rPr>
        <w:t>:</w:t>
      </w:r>
    </w:p>
    <w:p w:rsidR="00CE2442" w:rsidRPr="004C21BF" w:rsidRDefault="00CE2442" w:rsidP="008F259D">
      <w:pPr>
        <w:pStyle w:val="Bullet1"/>
        <w:numPr>
          <w:ilvl w:val="0"/>
          <w:numId w:val="17"/>
        </w:numPr>
        <w:spacing w:before="0" w:after="0" w:line="240" w:lineRule="auto"/>
        <w:jc w:val="both"/>
      </w:pPr>
      <w:r w:rsidRPr="004C21BF">
        <w:t>Former Employees;</w:t>
      </w:r>
    </w:p>
    <w:p w:rsidR="00CE2442" w:rsidRPr="004C21BF" w:rsidRDefault="00CE2442" w:rsidP="008F259D">
      <w:pPr>
        <w:pStyle w:val="Bullet1"/>
        <w:numPr>
          <w:ilvl w:val="0"/>
          <w:numId w:val="17"/>
        </w:numPr>
        <w:spacing w:before="0" w:after="0" w:line="240" w:lineRule="auto"/>
        <w:jc w:val="both"/>
      </w:pPr>
      <w:r w:rsidRPr="004C21BF">
        <w:t>All Parent Companies, Affiliates and Subsidiaries</w:t>
      </w:r>
    </w:p>
    <w:p w:rsidR="00CE2442" w:rsidRPr="004C21BF" w:rsidRDefault="00CE2442" w:rsidP="008F259D">
      <w:pPr>
        <w:pStyle w:val="Bullet2"/>
        <w:spacing w:before="0" w:after="0" w:line="240" w:lineRule="auto"/>
        <w:ind w:left="1080"/>
        <w:jc w:val="both"/>
      </w:pPr>
      <w:r w:rsidRPr="004C21BF">
        <w:t>Consultants and Professionals (e.g., Attorneys, Accountants)</w:t>
      </w:r>
    </w:p>
    <w:p w:rsidR="00CE2442" w:rsidRPr="004C21BF" w:rsidRDefault="00CE2442" w:rsidP="008F259D">
      <w:pPr>
        <w:pStyle w:val="Bullet2"/>
        <w:spacing w:before="0" w:after="0" w:line="240" w:lineRule="auto"/>
        <w:ind w:left="1080"/>
        <w:jc w:val="both"/>
      </w:pPr>
      <w:r w:rsidRPr="004C21BF">
        <w:t>Collaborative Software Providers (e.g., Box, Slack);</w:t>
      </w:r>
    </w:p>
    <w:p w:rsidR="00E3657E" w:rsidRPr="004C21BF" w:rsidRDefault="00CE2442" w:rsidP="00A621C9">
      <w:pPr>
        <w:pStyle w:val="Bullet2"/>
        <w:tabs>
          <w:tab w:val="clear" w:pos="720"/>
        </w:tabs>
        <w:spacing w:before="0" w:after="0" w:line="240" w:lineRule="auto"/>
        <w:ind w:left="720" w:hanging="360"/>
        <w:jc w:val="both"/>
      </w:pPr>
      <w:r w:rsidRPr="004C21BF">
        <w:t xml:space="preserve">Storage Providers: Cloud, Offsite, etc. (e.g., </w:t>
      </w:r>
      <w:r w:rsidR="00E00610">
        <w:t xml:space="preserve">Google Drive, </w:t>
      </w:r>
      <w:proofErr w:type="spellStart"/>
      <w:r w:rsidRPr="004C21BF">
        <w:t>DropBox</w:t>
      </w:r>
      <w:proofErr w:type="spellEnd"/>
      <w:r w:rsidRPr="004C21BF">
        <w:t xml:space="preserve">, </w:t>
      </w:r>
      <w:r w:rsidR="00A621C9">
        <w:t xml:space="preserve">iCloud, </w:t>
      </w:r>
      <w:r w:rsidRPr="004C21BF">
        <w:t>Iron Mountain)</w:t>
      </w:r>
    </w:p>
    <w:p w:rsidR="007507A7" w:rsidRDefault="007507A7" w:rsidP="008F259D">
      <w:pPr>
        <w:pStyle w:val="Bullet1"/>
        <w:numPr>
          <w:ilvl w:val="0"/>
          <w:numId w:val="0"/>
        </w:numPr>
        <w:spacing w:before="0" w:after="0" w:line="240" w:lineRule="auto"/>
        <w:jc w:val="both"/>
      </w:pPr>
    </w:p>
    <w:p w:rsidR="00406C66" w:rsidRDefault="00406C66">
      <w:pPr>
        <w:rPr>
          <w:b/>
        </w:rPr>
      </w:pPr>
      <w:r>
        <w:rPr>
          <w:b/>
        </w:rPr>
        <w:br w:type="page"/>
      </w:r>
    </w:p>
    <w:p w:rsidR="007507A7" w:rsidRDefault="007507A7" w:rsidP="008F259D">
      <w:pPr>
        <w:pStyle w:val="Bullet1"/>
        <w:numPr>
          <w:ilvl w:val="0"/>
          <w:numId w:val="0"/>
        </w:numPr>
        <w:spacing w:before="0" w:after="0" w:line="240" w:lineRule="auto"/>
        <w:jc w:val="center"/>
        <w:rPr>
          <w:b/>
        </w:rPr>
      </w:pPr>
      <w:r>
        <w:rPr>
          <w:b/>
        </w:rPr>
        <w:lastRenderedPageBreak/>
        <w:t>Suspension of Routine (and other) Destruction</w:t>
      </w:r>
    </w:p>
    <w:p w:rsidR="007507A7" w:rsidRDefault="007507A7" w:rsidP="008F259D">
      <w:pPr>
        <w:pStyle w:val="Bullet1"/>
        <w:numPr>
          <w:ilvl w:val="0"/>
          <w:numId w:val="0"/>
        </w:numPr>
        <w:spacing w:before="0" w:after="0" w:line="240" w:lineRule="auto"/>
        <w:jc w:val="center"/>
        <w:rPr>
          <w:b/>
        </w:rPr>
      </w:pPr>
      <w:r>
        <w:rPr>
          <w:b/>
        </w:rPr>
        <w:t>And Your Duty to Guard Against Deletion</w:t>
      </w:r>
    </w:p>
    <w:p w:rsidR="008F259D" w:rsidRPr="007507A7" w:rsidRDefault="008F259D" w:rsidP="008F259D">
      <w:pPr>
        <w:pStyle w:val="Bullet1"/>
        <w:numPr>
          <w:ilvl w:val="0"/>
          <w:numId w:val="0"/>
        </w:numPr>
        <w:spacing w:before="0" w:after="0" w:line="240" w:lineRule="auto"/>
        <w:jc w:val="center"/>
        <w:rPr>
          <w:b/>
        </w:rPr>
      </w:pPr>
    </w:p>
    <w:p w:rsidR="007507A7" w:rsidRDefault="008F259D" w:rsidP="008F259D">
      <w:pPr>
        <w:pStyle w:val="Bullet1"/>
        <w:numPr>
          <w:ilvl w:val="0"/>
          <w:numId w:val="0"/>
        </w:numPr>
        <w:spacing w:before="0" w:after="0" w:line="240" w:lineRule="auto"/>
        <w:jc w:val="both"/>
      </w:pPr>
      <w:r>
        <w:tab/>
      </w:r>
      <w:r w:rsidR="007507A7">
        <w:t>You are directed to immediately initiate a litigation hold for potentially relevant evidence</w:t>
      </w:r>
      <w:r w:rsidR="005E2469">
        <w:t xml:space="preserve"> (including but not limited to </w:t>
      </w:r>
      <w:r w:rsidR="007507A7">
        <w:t>ESI, Documents and tangible things</w:t>
      </w:r>
      <w:r w:rsidR="005E2469">
        <w:t>)</w:t>
      </w:r>
      <w:r w:rsidR="007507A7">
        <w:t xml:space="preserve"> and to act diligently and in good faith to secure and audit compliance with such litigation hold. </w:t>
      </w:r>
    </w:p>
    <w:p w:rsidR="00406C66" w:rsidRDefault="00406C66" w:rsidP="008F259D">
      <w:pPr>
        <w:pStyle w:val="Bullet1"/>
        <w:numPr>
          <w:ilvl w:val="0"/>
          <w:numId w:val="0"/>
        </w:numPr>
        <w:spacing w:before="0" w:after="0" w:line="240" w:lineRule="auto"/>
        <w:jc w:val="both"/>
      </w:pPr>
    </w:p>
    <w:p w:rsidR="005E2469" w:rsidRPr="004C21BF" w:rsidRDefault="005E2469" w:rsidP="008F259D">
      <w:pPr>
        <w:pStyle w:val="Bullet1"/>
        <w:numPr>
          <w:ilvl w:val="0"/>
          <w:numId w:val="0"/>
        </w:numPr>
        <w:spacing w:before="0" w:after="0" w:line="240" w:lineRule="auto"/>
        <w:jc w:val="both"/>
      </w:pPr>
      <w:r w:rsidRPr="004C21BF">
        <w:tab/>
        <w:t>As a result of this obligation to ensure preservation and retention of all evidence by</w:t>
      </w:r>
      <w:r>
        <w:t xml:space="preserve"> You</w:t>
      </w:r>
      <w:r w:rsidRPr="004C21BF">
        <w:t xml:space="preserve">, a preservation order </w:t>
      </w:r>
      <w:r>
        <w:t xml:space="preserve">(or litigation hold) </w:t>
      </w:r>
      <w:r w:rsidRPr="004C21BF">
        <w:t xml:space="preserve">should be issued by </w:t>
      </w:r>
      <w:r>
        <w:t>Y</w:t>
      </w:r>
      <w:r w:rsidRPr="004C21BF">
        <w:t xml:space="preserve">ou </w:t>
      </w:r>
      <w:r>
        <w:t xml:space="preserve">immediately </w:t>
      </w:r>
      <w:r w:rsidRPr="004C21BF">
        <w:rPr>
          <w:bCs/>
        </w:rPr>
        <w:t xml:space="preserve">suspending </w:t>
      </w:r>
      <w:r>
        <w:rPr>
          <w:bCs/>
        </w:rPr>
        <w:t>Y</w:t>
      </w:r>
      <w:r w:rsidRPr="004C21BF">
        <w:rPr>
          <w:bCs/>
        </w:rPr>
        <w:t>our document retention policy and halting the destruction of all relevant documents, or</w:t>
      </w:r>
      <w:r w:rsidRPr="004C21BF">
        <w:t xml:space="preserve"> documents reasonably calculated to lead to, the discovery of admissible evidence, whether electronic or not.  </w:t>
      </w:r>
    </w:p>
    <w:p w:rsidR="00406C66" w:rsidRDefault="00406C66" w:rsidP="008F259D">
      <w:pPr>
        <w:pStyle w:val="Bullet1"/>
        <w:numPr>
          <w:ilvl w:val="0"/>
          <w:numId w:val="0"/>
        </w:numPr>
        <w:spacing w:before="0" w:after="0" w:line="240" w:lineRule="auto"/>
        <w:jc w:val="both"/>
        <w:rPr>
          <w:b/>
        </w:rPr>
      </w:pPr>
    </w:p>
    <w:p w:rsidR="005E2469" w:rsidRDefault="007507A7" w:rsidP="008F259D">
      <w:pPr>
        <w:pStyle w:val="Bullet1"/>
        <w:numPr>
          <w:ilvl w:val="0"/>
          <w:numId w:val="0"/>
        </w:numPr>
        <w:spacing w:before="0" w:after="0" w:line="240" w:lineRule="auto"/>
        <w:jc w:val="both"/>
      </w:pPr>
      <w:r w:rsidRPr="005E2469">
        <w:rPr>
          <w:b/>
        </w:rPr>
        <w:t>Examples of such features and operations include</w:t>
      </w:r>
      <w:r w:rsidR="005E2469" w:rsidRPr="005E2469">
        <w:rPr>
          <w:b/>
        </w:rPr>
        <w:t xml:space="preserve"> but are not limited to</w:t>
      </w:r>
      <w:r>
        <w:t xml:space="preserve">: </w:t>
      </w:r>
    </w:p>
    <w:p w:rsidR="005E2469" w:rsidRDefault="007507A7" w:rsidP="00EF6EA3">
      <w:pPr>
        <w:pStyle w:val="Bullet1"/>
        <w:numPr>
          <w:ilvl w:val="1"/>
          <w:numId w:val="24"/>
        </w:numPr>
        <w:spacing w:before="0" w:after="0" w:line="240" w:lineRule="auto"/>
        <w:ind w:left="720"/>
        <w:jc w:val="both"/>
      </w:pPr>
      <w:r>
        <w:t xml:space="preserve">Purging the contents of e-mail repositories by age, capacity or other criteria; </w:t>
      </w:r>
    </w:p>
    <w:p w:rsidR="005E2469" w:rsidRDefault="007507A7" w:rsidP="00EF6EA3">
      <w:pPr>
        <w:pStyle w:val="Bullet1"/>
        <w:numPr>
          <w:ilvl w:val="1"/>
          <w:numId w:val="24"/>
        </w:numPr>
        <w:spacing w:before="0" w:after="0" w:line="240" w:lineRule="auto"/>
        <w:ind w:left="720"/>
        <w:jc w:val="both"/>
      </w:pPr>
      <w:r>
        <w:t xml:space="preserve">Using data or media wiping, disposal, erasure or encryption utilities or devices; </w:t>
      </w:r>
    </w:p>
    <w:p w:rsidR="005E2469" w:rsidRDefault="007507A7" w:rsidP="00EF6EA3">
      <w:pPr>
        <w:pStyle w:val="Bullet1"/>
        <w:numPr>
          <w:ilvl w:val="1"/>
          <w:numId w:val="24"/>
        </w:numPr>
        <w:spacing w:before="0" w:after="0" w:line="240" w:lineRule="auto"/>
        <w:ind w:left="720"/>
        <w:jc w:val="both"/>
      </w:pPr>
      <w:r>
        <w:t xml:space="preserve">Overwriting, erasing, destroying or discarding back up media; </w:t>
      </w:r>
    </w:p>
    <w:p w:rsidR="005E2469" w:rsidRDefault="007507A7" w:rsidP="00EF6EA3">
      <w:pPr>
        <w:pStyle w:val="Bullet1"/>
        <w:numPr>
          <w:ilvl w:val="1"/>
          <w:numId w:val="24"/>
        </w:numPr>
        <w:spacing w:before="0" w:after="0" w:line="240" w:lineRule="auto"/>
        <w:ind w:left="720"/>
        <w:jc w:val="both"/>
      </w:pPr>
      <w:r>
        <w:t xml:space="preserve">Re-assigning, re-imaging or disposing of systems, servers, devices or media; </w:t>
      </w:r>
    </w:p>
    <w:p w:rsidR="005E2469" w:rsidRDefault="007507A7" w:rsidP="00EF6EA3">
      <w:pPr>
        <w:pStyle w:val="Bullet1"/>
        <w:numPr>
          <w:ilvl w:val="1"/>
          <w:numId w:val="24"/>
        </w:numPr>
        <w:spacing w:before="0" w:after="0" w:line="240" w:lineRule="auto"/>
        <w:ind w:left="720"/>
        <w:jc w:val="both"/>
      </w:pPr>
      <w:r>
        <w:t xml:space="preserve">Running antivirus or other programs effecting wholesale metadata alteration; </w:t>
      </w:r>
    </w:p>
    <w:p w:rsidR="005E2469" w:rsidRDefault="007507A7" w:rsidP="00EF6EA3">
      <w:pPr>
        <w:pStyle w:val="Bullet1"/>
        <w:numPr>
          <w:ilvl w:val="1"/>
          <w:numId w:val="24"/>
        </w:numPr>
        <w:spacing w:before="0" w:after="0" w:line="240" w:lineRule="auto"/>
        <w:ind w:left="720"/>
        <w:jc w:val="both"/>
      </w:pPr>
      <w:r>
        <w:t xml:space="preserve">Releasing or purging online storage repositories; </w:t>
      </w:r>
    </w:p>
    <w:p w:rsidR="005E2469" w:rsidRDefault="007507A7" w:rsidP="00EF6EA3">
      <w:pPr>
        <w:pStyle w:val="Bullet1"/>
        <w:numPr>
          <w:ilvl w:val="1"/>
          <w:numId w:val="24"/>
        </w:numPr>
        <w:spacing w:before="0" w:after="0" w:line="240" w:lineRule="auto"/>
        <w:ind w:left="720"/>
        <w:jc w:val="both"/>
      </w:pPr>
      <w:r>
        <w:t xml:space="preserve">Using metadata stripper utilities; </w:t>
      </w:r>
    </w:p>
    <w:p w:rsidR="005E2469" w:rsidRDefault="005E2469" w:rsidP="00EF6EA3">
      <w:pPr>
        <w:pStyle w:val="Bullet1"/>
        <w:numPr>
          <w:ilvl w:val="1"/>
          <w:numId w:val="24"/>
        </w:numPr>
        <w:spacing w:before="0" w:after="0" w:line="240" w:lineRule="auto"/>
        <w:ind w:left="720"/>
        <w:jc w:val="both"/>
      </w:pPr>
      <w:r>
        <w:t>Encrypting files or drives;</w:t>
      </w:r>
    </w:p>
    <w:p w:rsidR="005E2469" w:rsidRDefault="005E2469" w:rsidP="00EF6EA3">
      <w:pPr>
        <w:pStyle w:val="Bullet1"/>
        <w:numPr>
          <w:ilvl w:val="1"/>
          <w:numId w:val="24"/>
        </w:numPr>
        <w:spacing w:before="0" w:after="0" w:line="240" w:lineRule="auto"/>
        <w:ind w:left="720"/>
        <w:jc w:val="both"/>
      </w:pPr>
      <w:r>
        <w:t>Rotating or re-using backup tapes or drives;</w:t>
      </w:r>
    </w:p>
    <w:p w:rsidR="005E2469" w:rsidRDefault="007507A7" w:rsidP="00EF6EA3">
      <w:pPr>
        <w:pStyle w:val="Bullet1"/>
        <w:numPr>
          <w:ilvl w:val="1"/>
          <w:numId w:val="24"/>
        </w:numPr>
        <w:spacing w:before="0" w:after="0" w:line="240" w:lineRule="auto"/>
        <w:ind w:left="720"/>
        <w:jc w:val="both"/>
      </w:pPr>
      <w:r>
        <w:t xml:space="preserve">Disabling </w:t>
      </w:r>
      <w:r w:rsidR="005E2469">
        <w:t xml:space="preserve">Windows, </w:t>
      </w:r>
      <w:r>
        <w:t>server</w:t>
      </w:r>
      <w:r w:rsidR="005E2469">
        <w:t>,</w:t>
      </w:r>
      <w:r>
        <w:t xml:space="preserve"> or IM logging; and </w:t>
      </w:r>
    </w:p>
    <w:p w:rsidR="007507A7" w:rsidRDefault="007507A7" w:rsidP="00EF6EA3">
      <w:pPr>
        <w:pStyle w:val="Bullet1"/>
        <w:numPr>
          <w:ilvl w:val="1"/>
          <w:numId w:val="24"/>
        </w:numPr>
        <w:spacing w:before="0" w:after="0" w:line="240" w:lineRule="auto"/>
        <w:ind w:left="720"/>
        <w:jc w:val="both"/>
      </w:pPr>
      <w:r>
        <w:t>Executing drive or file defragmentation or compression programs</w:t>
      </w:r>
    </w:p>
    <w:p w:rsidR="004C21BF" w:rsidRDefault="004C21BF" w:rsidP="008F259D">
      <w:pPr>
        <w:jc w:val="both"/>
      </w:pPr>
    </w:p>
    <w:p w:rsidR="005E2469" w:rsidRDefault="008F259D" w:rsidP="008F259D">
      <w:pPr>
        <w:jc w:val="both"/>
      </w:pPr>
      <w:r>
        <w:tab/>
      </w:r>
      <w:r w:rsidR="005E2469">
        <w:t xml:space="preserve">You should anticipate that Your officers, directors, employees, agents, or others may seek to hide, destroy, or alter </w:t>
      </w:r>
      <w:r w:rsidR="00FA51B0">
        <w:t xml:space="preserve">evidence (including </w:t>
      </w:r>
      <w:r w:rsidR="005E2469">
        <w:t>ESI</w:t>
      </w:r>
      <w:r w:rsidR="00FA51B0">
        <w:t>)</w:t>
      </w:r>
      <w:r w:rsidR="005E2469">
        <w:t xml:space="preserve"> and </w:t>
      </w:r>
      <w:r w:rsidR="00FA51B0">
        <w:t xml:space="preserve">You must </w:t>
      </w:r>
      <w:r w:rsidR="005E2469">
        <w:t xml:space="preserve">act to prevent or guard against such actions. Especially where company machines have been used for Internet access or personal communications, </w:t>
      </w:r>
      <w:r w:rsidR="00FA51B0">
        <w:t>Y</w:t>
      </w:r>
      <w:r w:rsidR="005E2469">
        <w:t xml:space="preserve">ou should anticipate that users may seek to delete or destroy information they regard as personal, confidential or embarrassing and, in so doing, may also delete or destroy potentially relevant </w:t>
      </w:r>
      <w:r w:rsidR="00FA51B0">
        <w:t xml:space="preserve">evidence (including </w:t>
      </w:r>
      <w:r w:rsidR="005E2469">
        <w:t>ESI</w:t>
      </w:r>
      <w:r w:rsidR="00FA51B0">
        <w:t>)</w:t>
      </w:r>
      <w:r w:rsidR="005E2469">
        <w:t xml:space="preserve">. This concern is not one unique to </w:t>
      </w:r>
      <w:r w:rsidR="00FA51B0">
        <w:t>Yo</w:t>
      </w:r>
      <w:r w:rsidR="005E2469">
        <w:t xml:space="preserve">u or your employees and officers. It is simply an event that occurs with such regularity in electronic discovery efforts that any custodian of </w:t>
      </w:r>
      <w:r w:rsidR="00FA51B0">
        <w:t>evidence (including ESI)</w:t>
      </w:r>
      <w:r w:rsidR="005E2469">
        <w:t xml:space="preserve"> and their counsel are obliged to anticipate and guard against its occurrence.</w:t>
      </w:r>
    </w:p>
    <w:p w:rsidR="005E2469" w:rsidRPr="004C21BF" w:rsidRDefault="005E2469" w:rsidP="008F259D">
      <w:pPr>
        <w:jc w:val="both"/>
      </w:pPr>
    </w:p>
    <w:p w:rsidR="008F5F13" w:rsidRDefault="008F5F13" w:rsidP="008F259D">
      <w:pPr>
        <w:jc w:val="both"/>
        <w:rPr>
          <w:b/>
        </w:rPr>
      </w:pPr>
      <w:r w:rsidRPr="004C21BF">
        <w:tab/>
      </w:r>
      <w:r w:rsidRPr="00FA51B0">
        <w:rPr>
          <w:b/>
        </w:rPr>
        <w:t>Please forward a copy of this letter to all persons and entities with custodial responsibility for the items refer</w:t>
      </w:r>
      <w:r w:rsidR="00FA51B0">
        <w:rPr>
          <w:b/>
        </w:rPr>
        <w:t xml:space="preserve">enced </w:t>
      </w:r>
      <w:r w:rsidRPr="00FA51B0">
        <w:rPr>
          <w:b/>
        </w:rPr>
        <w:t xml:space="preserve">in this letter. </w:t>
      </w:r>
    </w:p>
    <w:p w:rsidR="00FA51B0" w:rsidRDefault="00FA51B0" w:rsidP="008F259D">
      <w:pPr>
        <w:jc w:val="both"/>
        <w:rPr>
          <w:b/>
        </w:rPr>
      </w:pPr>
    </w:p>
    <w:p w:rsidR="00FA51B0" w:rsidRPr="00FA51B0" w:rsidRDefault="00FA51B0" w:rsidP="008F259D">
      <w:pPr>
        <w:jc w:val="both"/>
      </w:pPr>
      <w:r>
        <w:rPr>
          <w:b/>
        </w:rPr>
        <w:tab/>
        <w:t>You should preserve all ESI in its native format (the form in which it is ordinarily accessed and maintained).</w:t>
      </w:r>
      <w:r>
        <w:t xml:space="preserve">  You should refr</w:t>
      </w:r>
      <w:r w:rsidR="00406C66">
        <w:t>ain from any actions which make</w:t>
      </w:r>
      <w:r>
        <w:t xml:space="preserve"> reasonably accessible ESI less accessible or unavailable.</w:t>
      </w:r>
    </w:p>
    <w:p w:rsidR="008F5F13" w:rsidRPr="004C21BF" w:rsidRDefault="008F5F13" w:rsidP="008F259D">
      <w:pPr>
        <w:jc w:val="both"/>
      </w:pPr>
    </w:p>
    <w:p w:rsidR="00406C66" w:rsidRDefault="008F5F13" w:rsidP="008F259D">
      <w:pPr>
        <w:jc w:val="both"/>
      </w:pPr>
      <w:r w:rsidRPr="004C21BF">
        <w:tab/>
      </w:r>
    </w:p>
    <w:p w:rsidR="00406C66" w:rsidRDefault="00406C66">
      <w:r>
        <w:br w:type="page"/>
      </w:r>
    </w:p>
    <w:p w:rsidR="008F5F13" w:rsidRPr="00FA51B0" w:rsidRDefault="008F5F13" w:rsidP="008F259D">
      <w:pPr>
        <w:jc w:val="both"/>
        <w:rPr>
          <w:b/>
          <w:u w:val="single"/>
        </w:rPr>
      </w:pPr>
      <w:r w:rsidRPr="00FA51B0">
        <w:rPr>
          <w:b/>
          <w:u w:val="single"/>
        </w:rPr>
        <w:t>In responding to this letter, please retain the following:</w:t>
      </w:r>
    </w:p>
    <w:p w:rsidR="008F5F13" w:rsidRPr="004C21BF" w:rsidRDefault="008F5F13" w:rsidP="008F259D">
      <w:pPr>
        <w:jc w:val="both"/>
      </w:pPr>
    </w:p>
    <w:p w:rsidR="008F5F13" w:rsidRPr="004C21BF" w:rsidRDefault="008F5F13" w:rsidP="008F259D">
      <w:pPr>
        <w:jc w:val="both"/>
      </w:pPr>
      <w:r w:rsidRPr="004C21BF">
        <w:tab/>
        <w:t>Any and all files and records over which you have control that pertain to the subject matter of this Notice in the following locations:</w:t>
      </w:r>
    </w:p>
    <w:p w:rsidR="008F5F13" w:rsidRPr="004C21BF" w:rsidRDefault="008F5F13" w:rsidP="008F259D">
      <w:pPr>
        <w:jc w:val="both"/>
      </w:pPr>
    </w:p>
    <w:p w:rsidR="008F5F13" w:rsidRPr="004C21BF" w:rsidRDefault="008F5F13" w:rsidP="008F259D">
      <w:pPr>
        <w:pStyle w:val="ListParagraph"/>
        <w:numPr>
          <w:ilvl w:val="0"/>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File Drawers</w:t>
      </w:r>
    </w:p>
    <w:p w:rsidR="004C21BF" w:rsidRPr="004C21BF" w:rsidRDefault="008F5F13" w:rsidP="008F259D">
      <w:pPr>
        <w:pStyle w:val="ListParagraph"/>
        <w:numPr>
          <w:ilvl w:val="0"/>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Desk and Office Drawers</w:t>
      </w:r>
    </w:p>
    <w:p w:rsidR="004C21BF" w:rsidRDefault="004C21BF" w:rsidP="008F259D">
      <w:pPr>
        <w:pStyle w:val="ListParagraph"/>
        <w:numPr>
          <w:ilvl w:val="0"/>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Employees' Personal Devices (e.g., Home Computers, Cell Phones, and Tablet Devices)</w:t>
      </w:r>
    </w:p>
    <w:p w:rsidR="00E00610" w:rsidRPr="004C21BF" w:rsidRDefault="00E00610" w:rsidP="008F259D">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employees/personnel’s Google Drive, Drop Box, or other locations where they have kept and/or used Your data</w:t>
      </w:r>
    </w:p>
    <w:p w:rsidR="004C21BF" w:rsidRPr="004C21BF" w:rsidRDefault="008F5F13" w:rsidP="008F259D">
      <w:pPr>
        <w:pStyle w:val="ListParagraph"/>
        <w:numPr>
          <w:ilvl w:val="0"/>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Personal Files at Home (Hard Copy and Electronic)</w:t>
      </w:r>
    </w:p>
    <w:p w:rsidR="004C21BF" w:rsidRPr="00F42B69" w:rsidRDefault="008F5F13" w:rsidP="008F259D">
      <w:pPr>
        <w:pStyle w:val="ListParagraph"/>
        <w:numPr>
          <w:ilvl w:val="0"/>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Office Computers and Laptops</w:t>
      </w:r>
    </w:p>
    <w:p w:rsidR="008F5F13" w:rsidRPr="004C21BF" w:rsidRDefault="008F5F13" w:rsidP="008F259D">
      <w:pPr>
        <w:pStyle w:val="ListParagraph"/>
        <w:numPr>
          <w:ilvl w:val="1"/>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Active E-mails</w:t>
      </w:r>
    </w:p>
    <w:p w:rsidR="008F5F13" w:rsidRPr="004C21BF" w:rsidRDefault="008F5F13" w:rsidP="008F259D">
      <w:pPr>
        <w:pStyle w:val="ListParagraph"/>
        <w:numPr>
          <w:ilvl w:val="1"/>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E-mails in Folders</w:t>
      </w:r>
    </w:p>
    <w:p w:rsidR="008F5F13" w:rsidRPr="004C21BF" w:rsidRDefault="008F5F13" w:rsidP="008F259D">
      <w:pPr>
        <w:pStyle w:val="ListParagraph"/>
        <w:numPr>
          <w:ilvl w:val="1"/>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Attachments to E-mails</w:t>
      </w:r>
    </w:p>
    <w:p w:rsidR="008F5F13" w:rsidRPr="004C21BF" w:rsidRDefault="008F5F13" w:rsidP="008F259D">
      <w:pPr>
        <w:pStyle w:val="ListParagraph"/>
        <w:numPr>
          <w:ilvl w:val="1"/>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Documents on Hard Drives</w:t>
      </w:r>
    </w:p>
    <w:p w:rsidR="004C21BF" w:rsidRDefault="008F5F13" w:rsidP="008F259D">
      <w:pPr>
        <w:pStyle w:val="ListParagraph"/>
        <w:numPr>
          <w:ilvl w:val="1"/>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Portable Storage Devices (e.g., Thumb Drives, CDs, External Drives)</w:t>
      </w:r>
    </w:p>
    <w:p w:rsidR="004C21BF" w:rsidRPr="004C21BF" w:rsidRDefault="004C21BF" w:rsidP="008F259D">
      <w:pPr>
        <w:pStyle w:val="ListParagraph"/>
        <w:spacing w:after="0" w:line="240" w:lineRule="auto"/>
        <w:ind w:left="1440"/>
        <w:jc w:val="both"/>
        <w:rPr>
          <w:rFonts w:ascii="Times New Roman" w:hAnsi="Times New Roman" w:cs="Times New Roman"/>
          <w:sz w:val="24"/>
          <w:szCs w:val="24"/>
        </w:rPr>
      </w:pPr>
    </w:p>
    <w:p w:rsidR="008F5F13" w:rsidRPr="004C21BF" w:rsidRDefault="008F5F13" w:rsidP="008F259D">
      <w:pPr>
        <w:pStyle w:val="ListParagraph"/>
        <w:numPr>
          <w:ilvl w:val="0"/>
          <w:numId w:val="19"/>
        </w:numPr>
        <w:spacing w:after="0" w:line="240" w:lineRule="auto"/>
        <w:jc w:val="both"/>
        <w:rPr>
          <w:rFonts w:ascii="Times New Roman" w:hAnsi="Times New Roman" w:cs="Times New Roman"/>
          <w:sz w:val="24"/>
          <w:szCs w:val="24"/>
        </w:rPr>
      </w:pPr>
      <w:r w:rsidRPr="004C21BF">
        <w:rPr>
          <w:rFonts w:ascii="Times New Roman" w:hAnsi="Times New Roman" w:cs="Times New Roman"/>
          <w:sz w:val="24"/>
          <w:szCs w:val="24"/>
        </w:rPr>
        <w:t>Servers (e.g., Onsite, Remote</w:t>
      </w:r>
      <w:r w:rsidR="00E00610">
        <w:rPr>
          <w:rFonts w:ascii="Times New Roman" w:hAnsi="Times New Roman" w:cs="Times New Roman"/>
          <w:sz w:val="24"/>
          <w:szCs w:val="24"/>
        </w:rPr>
        <w:t>,</w:t>
      </w:r>
      <w:r w:rsidRPr="004C21BF">
        <w:rPr>
          <w:rFonts w:ascii="Times New Roman" w:hAnsi="Times New Roman" w:cs="Times New Roman"/>
          <w:sz w:val="24"/>
          <w:szCs w:val="24"/>
        </w:rPr>
        <w:t xml:space="preserve"> and </w:t>
      </w:r>
      <w:r w:rsidR="00E00610">
        <w:rPr>
          <w:rFonts w:ascii="Times New Roman" w:hAnsi="Times New Roman" w:cs="Times New Roman"/>
          <w:sz w:val="24"/>
          <w:szCs w:val="24"/>
        </w:rPr>
        <w:t>Internet-based</w:t>
      </w:r>
      <w:r w:rsidRPr="004C21BF">
        <w:rPr>
          <w:rFonts w:ascii="Times New Roman" w:hAnsi="Times New Roman" w:cs="Times New Roman"/>
          <w:sz w:val="24"/>
          <w:szCs w:val="24"/>
        </w:rPr>
        <w:t>)</w:t>
      </w:r>
    </w:p>
    <w:p w:rsidR="008F5F13" w:rsidRPr="004C21BF" w:rsidRDefault="008F5F13" w:rsidP="008F259D">
      <w:pPr>
        <w:pStyle w:val="Bullet1"/>
        <w:numPr>
          <w:ilvl w:val="0"/>
          <w:numId w:val="19"/>
        </w:numPr>
        <w:spacing w:before="0" w:after="0" w:line="240" w:lineRule="auto"/>
        <w:jc w:val="both"/>
      </w:pPr>
      <w:r w:rsidRPr="004C21BF">
        <w:t>Employees’ Workstations</w:t>
      </w:r>
    </w:p>
    <w:p w:rsidR="008F5F13" w:rsidRPr="004C21BF" w:rsidRDefault="008F5F13" w:rsidP="008F259D">
      <w:pPr>
        <w:pStyle w:val="Bullet1"/>
        <w:numPr>
          <w:ilvl w:val="0"/>
          <w:numId w:val="19"/>
        </w:numPr>
        <w:spacing w:before="0" w:after="0" w:line="240" w:lineRule="auto"/>
        <w:jc w:val="both"/>
      </w:pPr>
      <w:r w:rsidRPr="004C21BF">
        <w:t>Hard Drives</w:t>
      </w:r>
    </w:p>
    <w:p w:rsidR="008F5F13" w:rsidRPr="004C21BF" w:rsidRDefault="008F5F13" w:rsidP="008F259D">
      <w:pPr>
        <w:pStyle w:val="Bullet1"/>
        <w:numPr>
          <w:ilvl w:val="0"/>
          <w:numId w:val="19"/>
        </w:numPr>
        <w:spacing w:before="0" w:after="0" w:line="240" w:lineRule="auto"/>
        <w:jc w:val="both"/>
      </w:pPr>
      <w:r w:rsidRPr="004C21BF">
        <w:t>Shared Drives</w:t>
      </w:r>
    </w:p>
    <w:p w:rsidR="008F5F13" w:rsidRPr="004C21BF" w:rsidRDefault="008F5F13" w:rsidP="008F259D">
      <w:pPr>
        <w:pStyle w:val="Bullet1"/>
        <w:numPr>
          <w:ilvl w:val="0"/>
          <w:numId w:val="19"/>
        </w:numPr>
        <w:spacing w:before="0" w:after="0" w:line="240" w:lineRule="auto"/>
        <w:jc w:val="both"/>
      </w:pPr>
      <w:r w:rsidRPr="004C21BF">
        <w:t>Proprietary Databases</w:t>
      </w:r>
    </w:p>
    <w:p w:rsidR="008F5F13" w:rsidRPr="004C21BF" w:rsidRDefault="008F5F13" w:rsidP="008F259D">
      <w:pPr>
        <w:pStyle w:val="Bullet1"/>
        <w:numPr>
          <w:ilvl w:val="0"/>
          <w:numId w:val="19"/>
        </w:numPr>
        <w:spacing w:before="0" w:after="0" w:line="240" w:lineRule="auto"/>
        <w:jc w:val="both"/>
      </w:pPr>
      <w:r w:rsidRPr="004C21BF">
        <w:t>Company Intranet</w:t>
      </w:r>
    </w:p>
    <w:p w:rsidR="008F5F13" w:rsidRPr="004C21BF" w:rsidRDefault="008F5F13" w:rsidP="008F259D">
      <w:pPr>
        <w:pStyle w:val="Bullet1"/>
        <w:numPr>
          <w:ilvl w:val="0"/>
          <w:numId w:val="19"/>
        </w:numPr>
        <w:spacing w:before="0" w:after="0" w:line="240" w:lineRule="auto"/>
        <w:jc w:val="both"/>
      </w:pPr>
      <w:r w:rsidRPr="004C21BF">
        <w:t>Social Media Platforms (e.g., Facebook</w:t>
      </w:r>
      <w:r w:rsidR="000916EF">
        <w:t>, Twitter, Pinterest, Instagram, Snap</w:t>
      </w:r>
      <w:r w:rsidR="004D6B1C">
        <w:t>chat</w:t>
      </w:r>
      <w:r w:rsidRPr="004C21BF">
        <w:t>)</w:t>
      </w:r>
    </w:p>
    <w:p w:rsidR="008F5F13" w:rsidRPr="004C21BF" w:rsidRDefault="008F5F13" w:rsidP="008F259D">
      <w:pPr>
        <w:pStyle w:val="Bullet1"/>
        <w:numPr>
          <w:ilvl w:val="0"/>
          <w:numId w:val="19"/>
        </w:numPr>
        <w:spacing w:before="0" w:after="0" w:line="240" w:lineRule="auto"/>
        <w:jc w:val="both"/>
      </w:pPr>
      <w:r w:rsidRPr="004C21BF">
        <w:t>Digital Workspaces (e.g. Slack)</w:t>
      </w:r>
    </w:p>
    <w:p w:rsidR="004C21BF" w:rsidRDefault="008F5F13" w:rsidP="008F259D">
      <w:pPr>
        <w:pStyle w:val="Bullet1"/>
        <w:numPr>
          <w:ilvl w:val="0"/>
          <w:numId w:val="19"/>
        </w:numPr>
        <w:spacing w:before="0" w:after="0" w:line="240" w:lineRule="auto"/>
        <w:jc w:val="both"/>
      </w:pPr>
      <w:r w:rsidRPr="004C21BF">
        <w:t>Archive Media (e.g., Backup Tapes, Backup Disks)</w:t>
      </w:r>
    </w:p>
    <w:p w:rsidR="00144A4B" w:rsidRPr="004C21BF" w:rsidRDefault="00144A4B" w:rsidP="008F259D">
      <w:pPr>
        <w:pStyle w:val="Bullet1"/>
        <w:numPr>
          <w:ilvl w:val="0"/>
          <w:numId w:val="19"/>
        </w:numPr>
        <w:spacing w:before="0" w:after="0" w:line="240" w:lineRule="auto"/>
        <w:jc w:val="both"/>
      </w:pPr>
      <w:r>
        <w:rPr>
          <w:w w:val="105"/>
        </w:rPr>
        <w:t>In</w:t>
      </w:r>
      <w:r>
        <w:rPr>
          <w:spacing w:val="-13"/>
          <w:w w:val="105"/>
        </w:rPr>
        <w:t xml:space="preserve"> </w:t>
      </w:r>
      <w:r>
        <w:rPr>
          <w:w w:val="105"/>
        </w:rPr>
        <w:t>order</w:t>
      </w:r>
      <w:r>
        <w:rPr>
          <w:spacing w:val="-13"/>
          <w:w w:val="105"/>
        </w:rPr>
        <w:t xml:space="preserve"> </w:t>
      </w:r>
      <w:r>
        <w:rPr>
          <w:w w:val="105"/>
        </w:rPr>
        <w:t>to</w:t>
      </w:r>
      <w:r>
        <w:rPr>
          <w:spacing w:val="-13"/>
          <w:w w:val="105"/>
        </w:rPr>
        <w:t xml:space="preserve"> </w:t>
      </w:r>
      <w:r>
        <w:rPr>
          <w:w w:val="105"/>
        </w:rPr>
        <w:t>show</w:t>
      </w:r>
      <w:r>
        <w:rPr>
          <w:spacing w:val="-12"/>
          <w:w w:val="105"/>
        </w:rPr>
        <w:t xml:space="preserve"> </w:t>
      </w:r>
      <w:r>
        <w:rPr>
          <w:spacing w:val="-1"/>
          <w:w w:val="105"/>
        </w:rPr>
        <w:t>preservation</w:t>
      </w:r>
      <w:r>
        <w:rPr>
          <w:spacing w:val="-13"/>
          <w:w w:val="105"/>
        </w:rPr>
        <w:t xml:space="preserve"> </w:t>
      </w:r>
      <w:r>
        <w:rPr>
          <w:w w:val="105"/>
        </w:rPr>
        <w:t>compliance,</w:t>
      </w:r>
      <w:r>
        <w:rPr>
          <w:spacing w:val="-12"/>
          <w:w w:val="105"/>
        </w:rPr>
        <w:t xml:space="preserve"> </w:t>
      </w:r>
      <w:r>
        <w:rPr>
          <w:spacing w:val="-1"/>
          <w:w w:val="105"/>
        </w:rPr>
        <w:t>You must</w:t>
      </w:r>
      <w:r>
        <w:rPr>
          <w:spacing w:val="32"/>
          <w:w w:val="103"/>
        </w:rPr>
        <w:t xml:space="preserve"> </w:t>
      </w:r>
      <w:r>
        <w:rPr>
          <w:spacing w:val="-1"/>
          <w:w w:val="105"/>
        </w:rPr>
        <w:t>maintain</w:t>
      </w:r>
      <w:r>
        <w:rPr>
          <w:spacing w:val="-10"/>
          <w:w w:val="105"/>
        </w:rPr>
        <w:t xml:space="preserve"> </w:t>
      </w:r>
      <w:r>
        <w:rPr>
          <w:w w:val="105"/>
        </w:rPr>
        <w:t>a</w:t>
      </w:r>
      <w:r>
        <w:rPr>
          <w:spacing w:val="-10"/>
          <w:w w:val="105"/>
        </w:rPr>
        <w:t xml:space="preserve"> </w:t>
      </w:r>
      <w:r>
        <w:rPr>
          <w:spacing w:val="-1"/>
          <w:w w:val="105"/>
        </w:rPr>
        <w:t>log,</w:t>
      </w:r>
      <w:r>
        <w:rPr>
          <w:spacing w:val="-8"/>
          <w:w w:val="105"/>
        </w:rPr>
        <w:t xml:space="preserve"> </w:t>
      </w:r>
      <w:r>
        <w:rPr>
          <w:spacing w:val="-1"/>
          <w:w w:val="105"/>
        </w:rPr>
        <w:t>documenting</w:t>
      </w:r>
      <w:r>
        <w:rPr>
          <w:spacing w:val="-10"/>
          <w:w w:val="105"/>
        </w:rPr>
        <w:t xml:space="preserve"> </w:t>
      </w:r>
      <w:r>
        <w:rPr>
          <w:w w:val="105"/>
        </w:rPr>
        <w:t>all</w:t>
      </w:r>
      <w:r>
        <w:rPr>
          <w:spacing w:val="-9"/>
          <w:w w:val="105"/>
        </w:rPr>
        <w:t xml:space="preserve"> </w:t>
      </w:r>
      <w:r>
        <w:rPr>
          <w:spacing w:val="-1"/>
          <w:w w:val="105"/>
        </w:rPr>
        <w:t>alterations</w:t>
      </w:r>
      <w:r>
        <w:rPr>
          <w:spacing w:val="-9"/>
          <w:w w:val="105"/>
        </w:rPr>
        <w:t xml:space="preserve"> </w:t>
      </w:r>
      <w:r>
        <w:rPr>
          <w:spacing w:val="-1"/>
          <w:w w:val="105"/>
        </w:rPr>
        <w:t>or</w:t>
      </w:r>
      <w:r>
        <w:rPr>
          <w:spacing w:val="-10"/>
          <w:w w:val="105"/>
        </w:rPr>
        <w:t xml:space="preserve"> </w:t>
      </w:r>
      <w:r>
        <w:rPr>
          <w:spacing w:val="-1"/>
          <w:w w:val="105"/>
        </w:rPr>
        <w:t>deletions</w:t>
      </w:r>
      <w:r>
        <w:rPr>
          <w:spacing w:val="-9"/>
          <w:w w:val="105"/>
        </w:rPr>
        <w:t xml:space="preserve"> </w:t>
      </w:r>
      <w:r>
        <w:rPr>
          <w:w w:val="105"/>
        </w:rPr>
        <w:t>made</w:t>
      </w:r>
      <w:r>
        <w:rPr>
          <w:spacing w:val="-9"/>
          <w:w w:val="105"/>
        </w:rPr>
        <w:t xml:space="preserve"> </w:t>
      </w:r>
      <w:r>
        <w:rPr>
          <w:w w:val="105"/>
        </w:rPr>
        <w:t>to</w:t>
      </w:r>
      <w:r>
        <w:rPr>
          <w:spacing w:val="-10"/>
          <w:w w:val="105"/>
        </w:rPr>
        <w:t xml:space="preserve"> </w:t>
      </w:r>
      <w:r>
        <w:rPr>
          <w:spacing w:val="-1"/>
          <w:w w:val="105"/>
        </w:rPr>
        <w:t>any</w:t>
      </w:r>
      <w:r>
        <w:rPr>
          <w:spacing w:val="-9"/>
          <w:w w:val="105"/>
        </w:rPr>
        <w:t xml:space="preserve"> </w:t>
      </w:r>
      <w:r>
        <w:rPr>
          <w:spacing w:val="-1"/>
          <w:w w:val="105"/>
        </w:rPr>
        <w:t>electronic</w:t>
      </w:r>
      <w:r>
        <w:rPr>
          <w:spacing w:val="-8"/>
          <w:w w:val="105"/>
        </w:rPr>
        <w:t xml:space="preserve"> </w:t>
      </w:r>
      <w:r>
        <w:rPr>
          <w:spacing w:val="-1"/>
          <w:w w:val="105"/>
        </w:rPr>
        <w:t>data</w:t>
      </w:r>
      <w:r>
        <w:rPr>
          <w:spacing w:val="-10"/>
          <w:w w:val="105"/>
        </w:rPr>
        <w:t xml:space="preserve"> </w:t>
      </w:r>
      <w:r>
        <w:rPr>
          <w:spacing w:val="-1"/>
          <w:w w:val="105"/>
        </w:rPr>
        <w:t>storage</w:t>
      </w:r>
      <w:r>
        <w:rPr>
          <w:spacing w:val="-10"/>
          <w:w w:val="105"/>
        </w:rPr>
        <w:t xml:space="preserve"> </w:t>
      </w:r>
      <w:r>
        <w:rPr>
          <w:spacing w:val="-1"/>
          <w:w w:val="105"/>
        </w:rPr>
        <w:t>device</w:t>
      </w:r>
      <w:r>
        <w:rPr>
          <w:spacing w:val="-10"/>
          <w:w w:val="105"/>
        </w:rPr>
        <w:t xml:space="preserve"> </w:t>
      </w:r>
      <w:r>
        <w:rPr>
          <w:spacing w:val="-1"/>
          <w:w w:val="105"/>
        </w:rPr>
        <w:t>or</w:t>
      </w:r>
      <w:r>
        <w:rPr>
          <w:spacing w:val="107"/>
          <w:w w:val="103"/>
        </w:rPr>
        <w:t xml:space="preserve"> </w:t>
      </w:r>
      <w:r>
        <w:rPr>
          <w:spacing w:val="-1"/>
          <w:w w:val="105"/>
        </w:rPr>
        <w:t>any</w:t>
      </w:r>
      <w:r>
        <w:rPr>
          <w:spacing w:val="-10"/>
          <w:w w:val="105"/>
        </w:rPr>
        <w:t xml:space="preserve"> </w:t>
      </w:r>
      <w:r>
        <w:rPr>
          <w:spacing w:val="-1"/>
          <w:w w:val="105"/>
        </w:rPr>
        <w:t>electronic</w:t>
      </w:r>
      <w:r>
        <w:rPr>
          <w:spacing w:val="-10"/>
          <w:w w:val="105"/>
        </w:rPr>
        <w:t xml:space="preserve"> </w:t>
      </w:r>
      <w:r>
        <w:rPr>
          <w:spacing w:val="-1"/>
          <w:w w:val="105"/>
        </w:rPr>
        <w:t>data</w:t>
      </w:r>
      <w:r>
        <w:rPr>
          <w:spacing w:val="-10"/>
          <w:w w:val="105"/>
        </w:rPr>
        <w:t xml:space="preserve"> </w:t>
      </w:r>
      <w:r>
        <w:rPr>
          <w:spacing w:val="-1"/>
          <w:w w:val="105"/>
        </w:rPr>
        <w:t>processing</w:t>
      </w:r>
      <w:r>
        <w:rPr>
          <w:spacing w:val="-10"/>
          <w:w w:val="105"/>
        </w:rPr>
        <w:t xml:space="preserve"> </w:t>
      </w:r>
      <w:r>
        <w:rPr>
          <w:spacing w:val="-1"/>
          <w:w w:val="105"/>
        </w:rPr>
        <w:t>system.</w:t>
      </w:r>
      <w:r>
        <w:rPr>
          <w:spacing w:val="28"/>
          <w:w w:val="105"/>
        </w:rPr>
        <w:t xml:space="preserve"> </w:t>
      </w:r>
      <w:r>
        <w:rPr>
          <w:spacing w:val="-1"/>
          <w:w w:val="105"/>
        </w:rPr>
        <w:t>The</w:t>
      </w:r>
      <w:r>
        <w:rPr>
          <w:spacing w:val="-10"/>
          <w:w w:val="105"/>
        </w:rPr>
        <w:t xml:space="preserve"> </w:t>
      </w:r>
      <w:r>
        <w:rPr>
          <w:spacing w:val="-1"/>
          <w:w w:val="105"/>
        </w:rPr>
        <w:t>log</w:t>
      </w:r>
      <w:r>
        <w:rPr>
          <w:spacing w:val="-10"/>
          <w:w w:val="105"/>
        </w:rPr>
        <w:t xml:space="preserve"> </w:t>
      </w:r>
      <w:r>
        <w:rPr>
          <w:spacing w:val="-1"/>
          <w:w w:val="105"/>
        </w:rPr>
        <w:t>should</w:t>
      </w:r>
      <w:r>
        <w:rPr>
          <w:spacing w:val="-10"/>
          <w:w w:val="105"/>
        </w:rPr>
        <w:t xml:space="preserve"> </w:t>
      </w:r>
      <w:r>
        <w:rPr>
          <w:spacing w:val="-1"/>
          <w:w w:val="105"/>
        </w:rPr>
        <w:t>include</w:t>
      </w:r>
      <w:r>
        <w:rPr>
          <w:spacing w:val="-10"/>
          <w:w w:val="105"/>
        </w:rPr>
        <w:t xml:space="preserve"> </w:t>
      </w:r>
      <w:r>
        <w:rPr>
          <w:spacing w:val="-1"/>
          <w:w w:val="105"/>
        </w:rPr>
        <w:t>changes</w:t>
      </w:r>
      <w:r>
        <w:rPr>
          <w:spacing w:val="-9"/>
          <w:w w:val="105"/>
        </w:rPr>
        <w:t xml:space="preserve"> </w:t>
      </w:r>
      <w:r>
        <w:rPr>
          <w:spacing w:val="-1"/>
          <w:w w:val="105"/>
        </w:rPr>
        <w:t>and</w:t>
      </w:r>
      <w:r>
        <w:rPr>
          <w:spacing w:val="-10"/>
          <w:w w:val="105"/>
        </w:rPr>
        <w:t xml:space="preserve"> </w:t>
      </w:r>
      <w:r>
        <w:rPr>
          <w:spacing w:val="-1"/>
          <w:w w:val="105"/>
        </w:rPr>
        <w:t>deletions</w:t>
      </w:r>
      <w:r>
        <w:rPr>
          <w:spacing w:val="-10"/>
          <w:w w:val="105"/>
        </w:rPr>
        <w:t xml:space="preserve"> </w:t>
      </w:r>
      <w:r>
        <w:rPr>
          <w:spacing w:val="-1"/>
          <w:w w:val="105"/>
        </w:rPr>
        <w:t>made</w:t>
      </w:r>
      <w:r>
        <w:rPr>
          <w:spacing w:val="-10"/>
          <w:w w:val="105"/>
        </w:rPr>
        <w:t xml:space="preserve"> </w:t>
      </w:r>
      <w:r>
        <w:rPr>
          <w:spacing w:val="-1"/>
          <w:w w:val="105"/>
        </w:rPr>
        <w:t>by</w:t>
      </w:r>
      <w:r>
        <w:rPr>
          <w:spacing w:val="50"/>
          <w:w w:val="103"/>
        </w:rPr>
        <w:t xml:space="preserve"> </w:t>
      </w:r>
      <w:r>
        <w:rPr>
          <w:spacing w:val="-1"/>
          <w:w w:val="105"/>
        </w:rPr>
        <w:t>supervisors,</w:t>
      </w:r>
      <w:r>
        <w:rPr>
          <w:spacing w:val="-14"/>
          <w:w w:val="105"/>
        </w:rPr>
        <w:t xml:space="preserve"> </w:t>
      </w:r>
      <w:r>
        <w:rPr>
          <w:spacing w:val="-1"/>
          <w:w w:val="105"/>
        </w:rPr>
        <w:t>employees,</w:t>
      </w:r>
      <w:r>
        <w:rPr>
          <w:spacing w:val="-13"/>
          <w:w w:val="105"/>
        </w:rPr>
        <w:t xml:space="preserve"> </w:t>
      </w:r>
      <w:r>
        <w:rPr>
          <w:spacing w:val="-1"/>
          <w:w w:val="105"/>
        </w:rPr>
        <w:t>contractors,</w:t>
      </w:r>
      <w:r>
        <w:rPr>
          <w:spacing w:val="-13"/>
          <w:w w:val="105"/>
        </w:rPr>
        <w:t xml:space="preserve"> </w:t>
      </w:r>
      <w:r>
        <w:rPr>
          <w:spacing w:val="-1"/>
          <w:w w:val="105"/>
        </w:rPr>
        <w:t>vendors,</w:t>
      </w:r>
      <w:r>
        <w:rPr>
          <w:spacing w:val="-14"/>
          <w:w w:val="105"/>
        </w:rPr>
        <w:t xml:space="preserve"> </w:t>
      </w:r>
      <w:r>
        <w:rPr>
          <w:spacing w:val="-1"/>
          <w:w w:val="105"/>
        </w:rPr>
        <w:t>or</w:t>
      </w:r>
      <w:r>
        <w:rPr>
          <w:spacing w:val="-13"/>
          <w:w w:val="105"/>
        </w:rPr>
        <w:t xml:space="preserve"> </w:t>
      </w:r>
      <w:r>
        <w:rPr>
          <w:spacing w:val="-1"/>
          <w:w w:val="105"/>
        </w:rPr>
        <w:t>any</w:t>
      </w:r>
      <w:r>
        <w:rPr>
          <w:spacing w:val="-14"/>
          <w:w w:val="105"/>
        </w:rPr>
        <w:t xml:space="preserve"> </w:t>
      </w:r>
      <w:r>
        <w:rPr>
          <w:spacing w:val="-1"/>
          <w:w w:val="105"/>
        </w:rPr>
        <w:t>other</w:t>
      </w:r>
      <w:r>
        <w:rPr>
          <w:spacing w:val="-12"/>
          <w:w w:val="105"/>
        </w:rPr>
        <w:t xml:space="preserve"> </w:t>
      </w:r>
      <w:r>
        <w:rPr>
          <w:spacing w:val="-1"/>
          <w:w w:val="105"/>
        </w:rPr>
        <w:t>third</w:t>
      </w:r>
      <w:r>
        <w:rPr>
          <w:spacing w:val="-13"/>
          <w:w w:val="105"/>
        </w:rPr>
        <w:t xml:space="preserve"> </w:t>
      </w:r>
      <w:r>
        <w:rPr>
          <w:spacing w:val="-1"/>
          <w:w w:val="105"/>
        </w:rPr>
        <w:t>parties.  This should include documentation of chain of custody.</w:t>
      </w:r>
    </w:p>
    <w:p w:rsidR="000916EF" w:rsidRDefault="000916EF" w:rsidP="008F259D">
      <w:pPr>
        <w:rPr>
          <w:i/>
        </w:rPr>
      </w:pPr>
    </w:p>
    <w:p w:rsidR="004C21BF" w:rsidRDefault="004C21BF" w:rsidP="008F259D">
      <w:pPr>
        <w:pStyle w:val="Bullet1"/>
        <w:numPr>
          <w:ilvl w:val="0"/>
          <w:numId w:val="0"/>
        </w:numPr>
        <w:spacing w:before="0" w:after="0" w:line="240" w:lineRule="auto"/>
        <w:jc w:val="center"/>
        <w:rPr>
          <w:b/>
          <w:i/>
        </w:rPr>
      </w:pPr>
      <w:r w:rsidRPr="000916EF">
        <w:rPr>
          <w:b/>
          <w:i/>
        </w:rPr>
        <w:t xml:space="preserve">Failure to abide by this request could result in </w:t>
      </w:r>
      <w:r w:rsidR="000916EF">
        <w:rPr>
          <w:b/>
          <w:i/>
        </w:rPr>
        <w:t xml:space="preserve">sanctions and/or other </w:t>
      </w:r>
      <w:r w:rsidRPr="000916EF">
        <w:rPr>
          <w:b/>
          <w:i/>
        </w:rPr>
        <w:t xml:space="preserve">extreme penalties against </w:t>
      </w:r>
      <w:r w:rsidR="000916EF">
        <w:rPr>
          <w:b/>
          <w:i/>
        </w:rPr>
        <w:t>You</w:t>
      </w:r>
      <w:r w:rsidRPr="000916EF">
        <w:rPr>
          <w:b/>
          <w:i/>
        </w:rPr>
        <w:t xml:space="preserve"> and could form the basis of a legal claim for spoliation</w:t>
      </w:r>
      <w:r w:rsidR="000916EF">
        <w:rPr>
          <w:b/>
          <w:i/>
        </w:rPr>
        <w:t xml:space="preserve"> against You</w:t>
      </w:r>
      <w:r w:rsidRPr="000916EF">
        <w:rPr>
          <w:b/>
          <w:i/>
        </w:rPr>
        <w:t>.</w:t>
      </w:r>
    </w:p>
    <w:p w:rsidR="008F259D" w:rsidRPr="000916EF" w:rsidRDefault="008F259D" w:rsidP="008F259D">
      <w:pPr>
        <w:pStyle w:val="Bullet1"/>
        <w:numPr>
          <w:ilvl w:val="0"/>
          <w:numId w:val="0"/>
        </w:numPr>
        <w:spacing w:before="0" w:after="0" w:line="240" w:lineRule="auto"/>
        <w:jc w:val="center"/>
        <w:rPr>
          <w:b/>
          <w:i/>
        </w:rPr>
      </w:pPr>
    </w:p>
    <w:p w:rsidR="00144A4B" w:rsidRDefault="00144A4B" w:rsidP="008F259D">
      <w:pPr>
        <w:ind w:firstLine="720"/>
        <w:jc w:val="both"/>
        <w:rPr>
          <w:spacing w:val="-1"/>
          <w:w w:val="105"/>
        </w:rPr>
      </w:pPr>
      <w:r w:rsidRPr="000A5065">
        <w:rPr>
          <w:spacing w:val="-1"/>
          <w:w w:val="105"/>
        </w:rPr>
        <w:t>Compliance</w:t>
      </w:r>
      <w:r w:rsidRPr="000A5065">
        <w:rPr>
          <w:spacing w:val="-16"/>
          <w:w w:val="105"/>
        </w:rPr>
        <w:t xml:space="preserve"> </w:t>
      </w:r>
      <w:r w:rsidRPr="000A5065">
        <w:rPr>
          <w:spacing w:val="-1"/>
          <w:w w:val="105"/>
        </w:rPr>
        <w:t>with</w:t>
      </w:r>
      <w:r w:rsidRPr="000A5065">
        <w:rPr>
          <w:spacing w:val="-16"/>
          <w:w w:val="105"/>
        </w:rPr>
        <w:t xml:space="preserve"> </w:t>
      </w:r>
      <w:r>
        <w:rPr>
          <w:spacing w:val="-1"/>
          <w:w w:val="105"/>
        </w:rPr>
        <w:t xml:space="preserve">this letter and Your </w:t>
      </w:r>
      <w:r w:rsidRPr="000A5065">
        <w:rPr>
          <w:spacing w:val="-1"/>
          <w:w w:val="105"/>
        </w:rPr>
        <w:t>preservation</w:t>
      </w:r>
      <w:r w:rsidRPr="000A5065">
        <w:rPr>
          <w:spacing w:val="-15"/>
          <w:w w:val="105"/>
        </w:rPr>
        <w:t xml:space="preserve"> </w:t>
      </w:r>
      <w:r w:rsidRPr="000A5065">
        <w:rPr>
          <w:spacing w:val="-1"/>
          <w:w w:val="105"/>
        </w:rPr>
        <w:t>obligations</w:t>
      </w:r>
      <w:r w:rsidRPr="000A5065">
        <w:rPr>
          <w:spacing w:val="-15"/>
          <w:w w:val="105"/>
        </w:rPr>
        <w:t xml:space="preserve"> </w:t>
      </w:r>
      <w:r w:rsidRPr="000A5065">
        <w:rPr>
          <w:spacing w:val="-1"/>
          <w:w w:val="105"/>
        </w:rPr>
        <w:t>includes</w:t>
      </w:r>
      <w:r w:rsidRPr="000A5065">
        <w:rPr>
          <w:spacing w:val="-15"/>
          <w:w w:val="105"/>
        </w:rPr>
        <w:t xml:space="preserve"> </w:t>
      </w:r>
      <w:r w:rsidRPr="000A5065">
        <w:rPr>
          <w:spacing w:val="-1"/>
          <w:w w:val="105"/>
        </w:rPr>
        <w:t>forwarding</w:t>
      </w:r>
      <w:r w:rsidRPr="000A5065">
        <w:rPr>
          <w:spacing w:val="-15"/>
          <w:w w:val="105"/>
        </w:rPr>
        <w:t xml:space="preserve"> </w:t>
      </w:r>
      <w:r w:rsidRPr="000A5065">
        <w:rPr>
          <w:w w:val="105"/>
        </w:rPr>
        <w:t>a</w:t>
      </w:r>
      <w:r w:rsidRPr="000A5065">
        <w:rPr>
          <w:spacing w:val="-15"/>
          <w:w w:val="105"/>
        </w:rPr>
        <w:t xml:space="preserve"> </w:t>
      </w:r>
      <w:r w:rsidRPr="000A5065">
        <w:rPr>
          <w:spacing w:val="-1"/>
          <w:w w:val="105"/>
        </w:rPr>
        <w:t>copy</w:t>
      </w:r>
      <w:r w:rsidRPr="000A5065">
        <w:rPr>
          <w:spacing w:val="-16"/>
          <w:w w:val="105"/>
        </w:rPr>
        <w:t xml:space="preserve"> </w:t>
      </w:r>
      <w:r w:rsidRPr="000A5065">
        <w:rPr>
          <w:spacing w:val="-1"/>
          <w:w w:val="105"/>
        </w:rPr>
        <w:t>of</w:t>
      </w:r>
      <w:r w:rsidRPr="000A5065">
        <w:rPr>
          <w:spacing w:val="88"/>
          <w:w w:val="103"/>
        </w:rPr>
        <w:t xml:space="preserve"> </w:t>
      </w:r>
      <w:r w:rsidRPr="000A5065">
        <w:rPr>
          <w:spacing w:val="-1"/>
          <w:w w:val="105"/>
        </w:rPr>
        <w:t>this</w:t>
      </w:r>
      <w:r w:rsidRPr="000A5065">
        <w:rPr>
          <w:spacing w:val="-3"/>
          <w:w w:val="105"/>
        </w:rPr>
        <w:t xml:space="preserve"> </w:t>
      </w:r>
      <w:r w:rsidRPr="000A5065">
        <w:rPr>
          <w:spacing w:val="-1"/>
          <w:w w:val="105"/>
        </w:rPr>
        <w:t>letter</w:t>
      </w:r>
      <w:r w:rsidRPr="000A5065">
        <w:rPr>
          <w:spacing w:val="-2"/>
          <w:w w:val="105"/>
        </w:rPr>
        <w:t xml:space="preserve"> </w:t>
      </w:r>
      <w:r w:rsidRPr="000A5065">
        <w:rPr>
          <w:spacing w:val="-1"/>
          <w:w w:val="105"/>
        </w:rPr>
        <w:t>to all individuals</w:t>
      </w:r>
      <w:r w:rsidRPr="000A5065">
        <w:rPr>
          <w:spacing w:val="-3"/>
          <w:w w:val="105"/>
        </w:rPr>
        <w:t xml:space="preserve"> </w:t>
      </w:r>
      <w:r w:rsidRPr="000A5065">
        <w:rPr>
          <w:spacing w:val="-1"/>
          <w:w w:val="105"/>
        </w:rPr>
        <w:t xml:space="preserve">or </w:t>
      </w:r>
      <w:r w:rsidRPr="000A5065">
        <w:rPr>
          <w:w w:val="105"/>
        </w:rPr>
        <w:t>organizations that are responsible for any of the items referre</w:t>
      </w:r>
      <w:r w:rsidRPr="000A5065">
        <w:rPr>
          <w:spacing w:val="-1"/>
          <w:w w:val="105"/>
        </w:rPr>
        <w:t>d</w:t>
      </w:r>
      <w:r w:rsidRPr="000A5065">
        <w:rPr>
          <w:spacing w:val="-2"/>
          <w:w w:val="105"/>
        </w:rPr>
        <w:t xml:space="preserve"> </w:t>
      </w:r>
      <w:r w:rsidRPr="000A5065">
        <w:rPr>
          <w:spacing w:val="-1"/>
          <w:w w:val="105"/>
        </w:rPr>
        <w:t>to</w:t>
      </w:r>
      <w:r w:rsidRPr="000A5065">
        <w:rPr>
          <w:spacing w:val="-2"/>
          <w:w w:val="105"/>
        </w:rPr>
        <w:t xml:space="preserve"> </w:t>
      </w:r>
      <w:r w:rsidRPr="000A5065">
        <w:rPr>
          <w:spacing w:val="-1"/>
          <w:w w:val="105"/>
        </w:rPr>
        <w:t>in</w:t>
      </w:r>
      <w:r w:rsidRPr="000A5065">
        <w:rPr>
          <w:spacing w:val="-2"/>
          <w:w w:val="105"/>
        </w:rPr>
        <w:t xml:space="preserve"> </w:t>
      </w:r>
      <w:r w:rsidRPr="000A5065">
        <w:rPr>
          <w:spacing w:val="-1"/>
          <w:w w:val="105"/>
        </w:rPr>
        <w:t>this</w:t>
      </w:r>
      <w:r w:rsidRPr="000A5065">
        <w:rPr>
          <w:spacing w:val="-2"/>
          <w:w w:val="105"/>
        </w:rPr>
        <w:t xml:space="preserve"> </w:t>
      </w:r>
      <w:r w:rsidRPr="000A5065">
        <w:rPr>
          <w:spacing w:val="-1"/>
          <w:w w:val="105"/>
        </w:rPr>
        <w:t xml:space="preserve">letter.  </w:t>
      </w:r>
    </w:p>
    <w:p w:rsidR="00406C66" w:rsidRDefault="00406C66">
      <w:r>
        <w:br w:type="page"/>
      </w:r>
    </w:p>
    <w:p w:rsidR="00144A4B" w:rsidRDefault="00144A4B" w:rsidP="008F259D">
      <w:pPr>
        <w:ind w:firstLine="720"/>
        <w:jc w:val="both"/>
      </w:pPr>
    </w:p>
    <w:p w:rsidR="00E3657E" w:rsidRPr="004C21BF" w:rsidRDefault="00E3657E" w:rsidP="008F259D">
      <w:pPr>
        <w:ind w:firstLine="720"/>
        <w:jc w:val="both"/>
      </w:pPr>
      <w:r w:rsidRPr="004C21BF">
        <w:t xml:space="preserve">Please confirm that </w:t>
      </w:r>
      <w:r w:rsidR="000916EF">
        <w:t>Y</w:t>
      </w:r>
      <w:r w:rsidRPr="004C21BF">
        <w:t xml:space="preserve">ou are in receipt of this letter, that </w:t>
      </w:r>
      <w:r w:rsidR="000916EF">
        <w:t>Y</w:t>
      </w:r>
      <w:r w:rsidRPr="004C21BF">
        <w:t>ou have taken steps to preserve all relevant evidence</w:t>
      </w:r>
      <w:r w:rsidR="0041341C" w:rsidRPr="004C21BF">
        <w:t>,</w:t>
      </w:r>
      <w:r w:rsidRPr="004C21BF">
        <w:t xml:space="preserve"> including the specific items identified above, and that any document destruction is suspended.  If any portion of this letter or any term used in it is unclear, please let me know.</w:t>
      </w:r>
    </w:p>
    <w:p w:rsidR="006244C9" w:rsidRDefault="006244C9" w:rsidP="00E3657E">
      <w:pPr>
        <w:ind w:firstLine="4320"/>
        <w:jc w:val="both"/>
      </w:pPr>
    </w:p>
    <w:p w:rsidR="00E3657E" w:rsidRDefault="00E3657E" w:rsidP="00E3657E">
      <w:pPr>
        <w:ind w:firstLine="4320"/>
        <w:jc w:val="both"/>
      </w:pPr>
      <w:r w:rsidRPr="004C21BF">
        <w:t>Sincerely,</w:t>
      </w:r>
    </w:p>
    <w:p w:rsidR="00565A9F" w:rsidRPr="00565A9F" w:rsidRDefault="00565A9F" w:rsidP="00E3657E">
      <w:pPr>
        <w:ind w:firstLine="4320"/>
        <w:jc w:val="both"/>
        <w:rPr>
          <w:rFonts w:ascii="Monotype Corsiva" w:hAnsi="Monotype Corsiva"/>
          <w:color w:val="0000FF"/>
          <w:sz w:val="28"/>
          <w:szCs w:val="28"/>
        </w:rPr>
      </w:pPr>
      <w:r w:rsidRPr="00565A9F">
        <w:rPr>
          <w:rFonts w:ascii="Monotype Corsiva" w:hAnsi="Monotype Corsiva"/>
          <w:color w:val="0000FF"/>
          <w:sz w:val="28"/>
          <w:szCs w:val="28"/>
        </w:rPr>
        <w:t>Christopher B. Hopkins</w:t>
      </w:r>
    </w:p>
    <w:p w:rsidR="00565A9F" w:rsidRPr="004C21BF" w:rsidRDefault="00565A9F" w:rsidP="00565A9F">
      <w:pPr>
        <w:ind w:firstLine="4320"/>
        <w:jc w:val="both"/>
      </w:pPr>
      <w:r>
        <w:t>Christopher B. Hopkins</w:t>
      </w:r>
    </w:p>
    <w:p w:rsidR="0067085E" w:rsidRPr="004C21BF" w:rsidRDefault="0067085E" w:rsidP="00C732E7">
      <w:pPr>
        <w:jc w:val="center"/>
      </w:pPr>
    </w:p>
    <w:p w:rsidR="0067085E" w:rsidRPr="004C21BF" w:rsidRDefault="0067085E" w:rsidP="00C732E7">
      <w:pPr>
        <w:jc w:val="center"/>
      </w:pPr>
    </w:p>
    <w:p w:rsidR="0067085E" w:rsidRPr="004C21BF" w:rsidRDefault="0067085E" w:rsidP="00C732E7">
      <w:pPr>
        <w:jc w:val="center"/>
      </w:pPr>
    </w:p>
    <w:sectPr w:rsidR="0067085E" w:rsidRPr="004C21BF" w:rsidSect="004C21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36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F1" w:rsidRDefault="00A55DF1">
      <w:r>
        <w:separator/>
      </w:r>
    </w:p>
  </w:endnote>
  <w:endnote w:type="continuationSeparator" w:id="0">
    <w:p w:rsidR="00A55DF1" w:rsidRDefault="00A5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9F" w:rsidRDefault="00565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3D" w:rsidRPr="008F259D" w:rsidRDefault="00565A9F" w:rsidP="008F259D">
    <w:pPr>
      <w:pStyle w:val="Footer"/>
    </w:pPr>
    <w:r>
      <w:rPr>
        <w:noProof/>
      </w:rPr>
      <w:drawing>
        <wp:anchor distT="0" distB="0" distL="114300" distR="114300" simplePos="0" relativeHeight="251661312" behindDoc="1" locked="0" layoutInCell="1" allowOverlap="1" wp14:anchorId="750B8B8D" wp14:editId="75503780">
          <wp:simplePos x="0" y="0"/>
          <wp:positionH relativeFrom="column">
            <wp:posOffset>504825</wp:posOffset>
          </wp:positionH>
          <wp:positionV relativeFrom="paragraph">
            <wp:posOffset>-518795</wp:posOffset>
          </wp:positionV>
          <wp:extent cx="5029200" cy="647700"/>
          <wp:effectExtent l="0" t="0" r="0" b="0"/>
          <wp:wrapNone/>
          <wp:docPr id="1" name="Picture 1" descr="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am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273" t="92099" r="19551" b="1511"/>
                  <a:stretch/>
                </pic:blipFill>
                <pic:spPr bwMode="auto">
                  <a:xfrm>
                    <a:off x="0" y="0"/>
                    <a:ext cx="50292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718A" w:rsidRPr="0044718A">
      <w:rPr>
        <w:noProof/>
        <w:sz w:val="16"/>
      </w:rPr>
      <w:t>{7610813: }</w:t>
    </w:r>
    <w:r w:rsidR="008F259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0D" w:rsidRPr="008F259D" w:rsidRDefault="00565A9F" w:rsidP="008F259D">
    <w:pPr>
      <w:pStyle w:val="Footer"/>
      <w:rPr>
        <w:rFonts w:ascii="Times New Roman" w:hAnsi="Times New Roman" w:cs="Times New Roman"/>
        <w:sz w:val="18"/>
        <w:szCs w:val="18"/>
      </w:rPr>
    </w:pPr>
    <w:r>
      <w:rPr>
        <w:noProof/>
      </w:rPr>
      <w:drawing>
        <wp:anchor distT="0" distB="0" distL="114300" distR="114300" simplePos="0" relativeHeight="251659264" behindDoc="1" locked="0" layoutInCell="1" allowOverlap="1" wp14:anchorId="39876F71" wp14:editId="5AB7A113">
          <wp:simplePos x="0" y="0"/>
          <wp:positionH relativeFrom="column">
            <wp:posOffset>457200</wp:posOffset>
          </wp:positionH>
          <wp:positionV relativeFrom="paragraph">
            <wp:posOffset>-521335</wp:posOffset>
          </wp:positionV>
          <wp:extent cx="5029200" cy="647700"/>
          <wp:effectExtent l="0" t="0" r="0" b="0"/>
          <wp:wrapNone/>
          <wp:docPr id="3" name="Picture 3" descr="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am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273" t="92099" r="19551" b="1511"/>
                  <a:stretch/>
                </pic:blipFill>
                <pic:spPr bwMode="auto">
                  <a:xfrm>
                    <a:off x="0" y="0"/>
                    <a:ext cx="50292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718A" w:rsidRPr="0044718A">
      <w:rPr>
        <w:rFonts w:ascii="Times New Roman" w:hAnsi="Times New Roman" w:cs="Times New Roman"/>
        <w:noProof/>
        <w:sz w:val="16"/>
        <w:szCs w:val="18"/>
      </w:rPr>
      <w:t>{7610813: }</w:t>
    </w:r>
    <w:r w:rsidR="008F259D">
      <w:rPr>
        <w:rFonts w:ascii="Times New Roman" w:hAnsi="Times New Roman" w:cs="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F1" w:rsidRDefault="00A55DF1">
      <w:pPr>
        <w:rPr>
          <w:noProof/>
        </w:rPr>
      </w:pPr>
      <w:r>
        <w:rPr>
          <w:noProof/>
        </w:rPr>
        <w:separator/>
      </w:r>
    </w:p>
  </w:footnote>
  <w:footnote w:type="continuationSeparator" w:id="0">
    <w:p w:rsidR="00A55DF1" w:rsidRDefault="00A5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9F" w:rsidRDefault="00565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BF" w:rsidRDefault="008630BF" w:rsidP="00F02C1B">
    <w:pPr>
      <w:pStyle w:val="Header"/>
      <w:jc w:val="center"/>
    </w:pPr>
  </w:p>
  <w:p w:rsidR="0058200C" w:rsidRDefault="00BD493D" w:rsidP="0058200C">
    <w:pPr>
      <w:autoSpaceDE w:val="0"/>
      <w:autoSpaceDN w:val="0"/>
      <w:adjustRightInd w:val="0"/>
      <w:jc w:val="both"/>
    </w:pPr>
    <w:r>
      <w:t>Mandatory Litigation Hold / Spoliation Letter</w:t>
    </w:r>
  </w:p>
  <w:p w:rsidR="0067085E" w:rsidRDefault="00CA0D72" w:rsidP="00F02C1B">
    <w:pPr>
      <w:pStyle w:val="Header"/>
      <w:rPr>
        <w:rFonts w:ascii="Times New Roman" w:hAnsi="Times New Roman" w:cs="Times New Roman"/>
      </w:rPr>
    </w:pPr>
    <w:r>
      <w:rPr>
        <w:rFonts w:ascii="Times New Roman" w:hAnsi="Times New Roman" w:cs="Times New Roman"/>
        <w:noProof/>
      </w:rPr>
      <w:t>August 29, 2018</w:t>
    </w:r>
  </w:p>
  <w:p w:rsidR="008630BF" w:rsidRDefault="008630BF" w:rsidP="00F02C1B">
    <w:pPr>
      <w:pStyle w:val="Header"/>
      <w:rPr>
        <w:rFonts w:ascii="Times New Roman" w:hAnsi="Times New Roman" w:cs="Times New Roman"/>
      </w:rPr>
    </w:pPr>
    <w:r w:rsidRPr="00F02C1B">
      <w:rPr>
        <w:rFonts w:ascii="Times New Roman" w:hAnsi="Times New Roman" w:cs="Times New Roman"/>
      </w:rPr>
      <w:t xml:space="preserve">Page </w:t>
    </w:r>
    <w:r w:rsidRPr="00F02C1B">
      <w:rPr>
        <w:rFonts w:ascii="Times New Roman" w:hAnsi="Times New Roman" w:cs="Times New Roman"/>
      </w:rPr>
      <w:fldChar w:fldCharType="begin"/>
    </w:r>
    <w:r w:rsidRPr="00F02C1B">
      <w:rPr>
        <w:rFonts w:ascii="Times New Roman" w:hAnsi="Times New Roman" w:cs="Times New Roman"/>
      </w:rPr>
      <w:instrText xml:space="preserve"> PAGE </w:instrText>
    </w:r>
    <w:r w:rsidRPr="00F02C1B">
      <w:rPr>
        <w:rFonts w:ascii="Times New Roman" w:hAnsi="Times New Roman" w:cs="Times New Roman"/>
      </w:rPr>
      <w:fldChar w:fldCharType="separate"/>
    </w:r>
    <w:r w:rsidR="00CA0D72">
      <w:rPr>
        <w:rFonts w:ascii="Times New Roman" w:hAnsi="Times New Roman" w:cs="Times New Roman"/>
        <w:noProof/>
      </w:rPr>
      <w:t>3</w:t>
    </w:r>
    <w:r w:rsidRPr="00F02C1B">
      <w:rPr>
        <w:rFonts w:ascii="Times New Roman" w:hAnsi="Times New Roman" w:cs="Times New Roman"/>
      </w:rPr>
      <w:fldChar w:fldCharType="end"/>
    </w:r>
    <w:r w:rsidRPr="00F02C1B">
      <w:rPr>
        <w:rFonts w:ascii="Times New Roman" w:hAnsi="Times New Roman" w:cs="Times New Roman"/>
      </w:rPr>
      <w:t xml:space="preserve"> of </w:t>
    </w:r>
    <w:r w:rsidRPr="00F02C1B">
      <w:rPr>
        <w:rFonts w:ascii="Times New Roman" w:hAnsi="Times New Roman" w:cs="Times New Roman"/>
      </w:rPr>
      <w:fldChar w:fldCharType="begin"/>
    </w:r>
    <w:r w:rsidRPr="00F02C1B">
      <w:rPr>
        <w:rFonts w:ascii="Times New Roman" w:hAnsi="Times New Roman" w:cs="Times New Roman"/>
      </w:rPr>
      <w:instrText xml:space="preserve"> NUMPAGES </w:instrText>
    </w:r>
    <w:r w:rsidRPr="00F02C1B">
      <w:rPr>
        <w:rFonts w:ascii="Times New Roman" w:hAnsi="Times New Roman" w:cs="Times New Roman"/>
      </w:rPr>
      <w:fldChar w:fldCharType="separate"/>
    </w:r>
    <w:r w:rsidR="00CA0D72">
      <w:rPr>
        <w:rFonts w:ascii="Times New Roman" w:hAnsi="Times New Roman" w:cs="Times New Roman"/>
        <w:noProof/>
      </w:rPr>
      <w:t>4</w:t>
    </w:r>
    <w:r w:rsidRPr="00F02C1B">
      <w:rPr>
        <w:rFonts w:ascii="Times New Roman" w:hAnsi="Times New Roman" w:cs="Times New Roman"/>
      </w:rPr>
      <w:fldChar w:fldCharType="end"/>
    </w:r>
  </w:p>
  <w:p w:rsidR="0058200C" w:rsidRDefault="0058200C" w:rsidP="00F02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9F" w:rsidRDefault="00565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0AD"/>
    <w:multiLevelType w:val="hybridMultilevel"/>
    <w:tmpl w:val="2A30D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A60CA"/>
    <w:multiLevelType w:val="hybridMultilevel"/>
    <w:tmpl w:val="E64C82A4"/>
    <w:lvl w:ilvl="0" w:tplc="04090001">
      <w:start w:val="1"/>
      <w:numFmt w:val="bullet"/>
      <w:lvlText w:val=""/>
      <w:lvlJc w:val="left"/>
      <w:pPr>
        <w:ind w:left="2700" w:hanging="72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C35D04"/>
    <w:multiLevelType w:val="hybridMultilevel"/>
    <w:tmpl w:val="39B68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8E3D2E"/>
    <w:multiLevelType w:val="hybridMultilevel"/>
    <w:tmpl w:val="9136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40D7C"/>
    <w:multiLevelType w:val="hybridMultilevel"/>
    <w:tmpl w:val="3410D2E4"/>
    <w:lvl w:ilvl="0" w:tplc="59708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A7E39"/>
    <w:multiLevelType w:val="hybridMultilevel"/>
    <w:tmpl w:val="5A7A538A"/>
    <w:lvl w:ilvl="0" w:tplc="04090001">
      <w:start w:val="1"/>
      <w:numFmt w:val="bullet"/>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6">
    <w:nsid w:val="19A45DE5"/>
    <w:multiLevelType w:val="hybridMultilevel"/>
    <w:tmpl w:val="EEB2E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824F3A"/>
    <w:multiLevelType w:val="hybridMultilevel"/>
    <w:tmpl w:val="015ECD2C"/>
    <w:lvl w:ilvl="0" w:tplc="69963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BF7371"/>
    <w:multiLevelType w:val="hybridMultilevel"/>
    <w:tmpl w:val="34ECCF30"/>
    <w:lvl w:ilvl="0" w:tplc="7B587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541DA8"/>
    <w:multiLevelType w:val="hybridMultilevel"/>
    <w:tmpl w:val="31CCAA92"/>
    <w:lvl w:ilvl="0" w:tplc="04090001">
      <w:start w:val="1"/>
      <w:numFmt w:val="bullet"/>
      <w:lvlText w:val=""/>
      <w:lvlJc w:val="left"/>
      <w:pPr>
        <w:ind w:left="720" w:hanging="360"/>
      </w:pPr>
      <w:rPr>
        <w:rFonts w:ascii="Symbol" w:hAnsi="Symbol" w:hint="default"/>
      </w:rPr>
    </w:lvl>
    <w:lvl w:ilvl="1" w:tplc="49907C7E">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82281"/>
    <w:multiLevelType w:val="hybridMultilevel"/>
    <w:tmpl w:val="AB90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C311D"/>
    <w:multiLevelType w:val="hybridMultilevel"/>
    <w:tmpl w:val="E4C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3">
    <w:nsid w:val="33057F13"/>
    <w:multiLevelType w:val="hybridMultilevel"/>
    <w:tmpl w:val="7E6EA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0422DB"/>
    <w:multiLevelType w:val="hybridMultilevel"/>
    <w:tmpl w:val="CE6A3B66"/>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630046"/>
    <w:multiLevelType w:val="hybridMultilevel"/>
    <w:tmpl w:val="E33E6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B5FB3"/>
    <w:multiLevelType w:val="hybridMultilevel"/>
    <w:tmpl w:val="26421B70"/>
    <w:lvl w:ilvl="0" w:tplc="7E889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CF120E"/>
    <w:multiLevelType w:val="hybridMultilevel"/>
    <w:tmpl w:val="91222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E152B9"/>
    <w:multiLevelType w:val="hybridMultilevel"/>
    <w:tmpl w:val="7F6005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E736832"/>
    <w:multiLevelType w:val="hybridMultilevel"/>
    <w:tmpl w:val="0ADC177E"/>
    <w:lvl w:ilvl="0" w:tplc="04090001">
      <w:start w:val="1"/>
      <w:numFmt w:val="bullet"/>
      <w:lvlText w:val=""/>
      <w:lvlJc w:val="left"/>
      <w:pPr>
        <w:ind w:left="2700" w:hanging="72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6412573"/>
    <w:multiLevelType w:val="multilevel"/>
    <w:tmpl w:val="D898FD4C"/>
    <w:lvl w:ilvl="0">
      <w:start w:val="1"/>
      <w:numFmt w:val="bullet"/>
      <w:lvlText w:val=""/>
      <w:lvlJc w:val="left"/>
      <w:pPr>
        <w:ind w:left="360" w:hanging="360"/>
      </w:pPr>
      <w:rPr>
        <w:rFonts w:ascii="Symbol" w:hAnsi="Symbol" w:hint="default"/>
        <w:lang w:val="en-US" w:eastAsia="en-US" w:bidi="ar-SA"/>
      </w:rPr>
    </w:lvl>
    <w:lvl w:ilvl="1">
      <w:start w:val="1"/>
      <w:numFmt w:val="bullet"/>
      <w:lvlText w:val=""/>
      <w:lvlJc w:val="left"/>
      <w:pPr>
        <w:ind w:left="720" w:hanging="360"/>
      </w:pPr>
      <w:rPr>
        <w:rFonts w:ascii="Wingdings" w:hAnsi="Wingdings" w:hint="default"/>
        <w:lang w:val="en-US" w:eastAsia="en-US" w:bidi="ar-SA"/>
      </w:rPr>
    </w:lvl>
    <w:lvl w:ilvl="2">
      <w:start w:val="1"/>
      <w:numFmt w:val="bullet"/>
      <w:lvlText w:val=""/>
      <w:lvlJc w:val="left"/>
      <w:pPr>
        <w:ind w:left="1080" w:hanging="360"/>
      </w:pPr>
      <w:rPr>
        <w:rFonts w:ascii="Wingdings" w:hAnsi="Wingdings" w:hint="default"/>
        <w:lang w:val="en-US" w:eastAsia="en-US" w:bidi="ar-SA"/>
      </w:rPr>
    </w:lvl>
    <w:lvl w:ilvl="3">
      <w:start w:val="1"/>
      <w:numFmt w:val="bullet"/>
      <w:lvlText w:val=""/>
      <w:lvlJc w:val="left"/>
      <w:pPr>
        <w:ind w:left="1440" w:hanging="360"/>
      </w:pPr>
      <w:rPr>
        <w:rFonts w:ascii="Symbol" w:hAnsi="Symbol" w:hint="default"/>
        <w:lang w:val="en-US" w:eastAsia="en-US" w:bidi="ar-SA"/>
      </w:rPr>
    </w:lvl>
    <w:lvl w:ilvl="4">
      <w:start w:val="1"/>
      <w:numFmt w:val="bullet"/>
      <w:lvlText w:val=""/>
      <w:lvlJc w:val="left"/>
      <w:pPr>
        <w:ind w:left="1800" w:hanging="360"/>
      </w:pPr>
      <w:rPr>
        <w:rFonts w:ascii="Symbol" w:hAnsi="Symbol" w:hint="default"/>
        <w:lang w:val="en-US" w:eastAsia="en-US" w:bidi="ar-SA"/>
      </w:rPr>
    </w:lvl>
    <w:lvl w:ilvl="5">
      <w:start w:val="1"/>
      <w:numFmt w:val="bullet"/>
      <w:lvlText w:val=""/>
      <w:lvlJc w:val="left"/>
      <w:pPr>
        <w:ind w:left="2160" w:hanging="360"/>
      </w:pPr>
      <w:rPr>
        <w:rFonts w:ascii="Wingdings" w:hAnsi="Wingdings" w:hint="default"/>
        <w:lang w:val="en-US" w:eastAsia="en-US" w:bidi="ar-SA"/>
      </w:rPr>
    </w:lvl>
    <w:lvl w:ilvl="6">
      <w:start w:val="1"/>
      <w:numFmt w:val="bullet"/>
      <w:lvlText w:val=""/>
      <w:lvlJc w:val="left"/>
      <w:pPr>
        <w:ind w:left="2520" w:hanging="360"/>
      </w:pPr>
      <w:rPr>
        <w:rFonts w:ascii="Wingdings" w:hAnsi="Wingdings" w:hint="default"/>
        <w:lang w:val="en-US" w:eastAsia="en-US" w:bidi="ar-SA"/>
      </w:rPr>
    </w:lvl>
    <w:lvl w:ilvl="7">
      <w:start w:val="1"/>
      <w:numFmt w:val="bullet"/>
      <w:lvlText w:val=""/>
      <w:lvlJc w:val="left"/>
      <w:pPr>
        <w:ind w:left="2880" w:hanging="360"/>
      </w:pPr>
      <w:rPr>
        <w:rFonts w:ascii="Symbol" w:hAnsi="Symbol" w:hint="default"/>
        <w:lang w:val="en-US" w:eastAsia="en-US" w:bidi="ar-SA"/>
      </w:rPr>
    </w:lvl>
    <w:lvl w:ilvl="8">
      <w:start w:val="1"/>
      <w:numFmt w:val="bullet"/>
      <w:lvlText w:val=""/>
      <w:lvlJc w:val="left"/>
      <w:pPr>
        <w:ind w:left="3240" w:hanging="360"/>
      </w:pPr>
      <w:rPr>
        <w:rFonts w:ascii="Symbol" w:hAnsi="Symbol" w:hint="default"/>
        <w:lang w:val="en-US" w:eastAsia="en-US" w:bidi="ar-SA"/>
      </w:rPr>
    </w:lvl>
  </w:abstractNum>
  <w:abstractNum w:abstractNumId="21">
    <w:nsid w:val="6A14466B"/>
    <w:multiLevelType w:val="hybridMultilevel"/>
    <w:tmpl w:val="63B6D42A"/>
    <w:lvl w:ilvl="0" w:tplc="677C84E6">
      <w:start w:val="1"/>
      <w:numFmt w:val="upperLetter"/>
      <w:pStyle w:val="Bullet1"/>
      <w:lvlText w:val="%1."/>
      <w:lvlJc w:val="left"/>
      <w:pPr>
        <w:tabs>
          <w:tab w:val="num" w:pos="1440"/>
        </w:tabs>
        <w:ind w:left="1440" w:hanging="720"/>
      </w:pPr>
      <w:rPr>
        <w:rFonts w:ascii="Times New Roman" w:eastAsia="Times New Roman" w:hAnsi="Times New Roman" w:cs="Times New Roman"/>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2">
    <w:nsid w:val="6B8778A6"/>
    <w:multiLevelType w:val="hybridMultilevel"/>
    <w:tmpl w:val="7BF4DB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80B48"/>
    <w:multiLevelType w:val="hybridMultilevel"/>
    <w:tmpl w:val="DF5E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13"/>
  </w:num>
  <w:num w:numId="4">
    <w:abstractNumId w:val="3"/>
  </w:num>
  <w:num w:numId="5">
    <w:abstractNumId w:val="10"/>
  </w:num>
  <w:num w:numId="6">
    <w:abstractNumId w:val="16"/>
  </w:num>
  <w:num w:numId="7">
    <w:abstractNumId w:val="4"/>
  </w:num>
  <w:num w:numId="8">
    <w:abstractNumId w:val="7"/>
  </w:num>
  <w:num w:numId="9">
    <w:abstractNumId w:val="8"/>
  </w:num>
  <w:num w:numId="10">
    <w:abstractNumId w:val="23"/>
  </w:num>
  <w:num w:numId="11">
    <w:abstractNumId w:val="11"/>
  </w:num>
  <w:num w:numId="12">
    <w:abstractNumId w:val="21"/>
  </w:num>
  <w:num w:numId="13">
    <w:abstractNumId w:val="20"/>
  </w:num>
  <w:num w:numId="14">
    <w:abstractNumId w:val="14"/>
  </w:num>
  <w:num w:numId="15">
    <w:abstractNumId w:val="12"/>
  </w:num>
  <w:num w:numId="16">
    <w:abstractNumId w:val="5"/>
  </w:num>
  <w:num w:numId="17">
    <w:abstractNumId w:val="9"/>
  </w:num>
  <w:num w:numId="18">
    <w:abstractNumId w:val="1"/>
  </w:num>
  <w:num w:numId="19">
    <w:abstractNumId w:val="15"/>
  </w:num>
  <w:num w:numId="20">
    <w:abstractNumId w:val="19"/>
  </w:num>
  <w:num w:numId="21">
    <w:abstractNumId w:val="2"/>
  </w:num>
  <w:num w:numId="22">
    <w:abstractNumId w:val="6"/>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9E"/>
    <w:rsid w:val="00010B5C"/>
    <w:rsid w:val="000121F2"/>
    <w:rsid w:val="00013D83"/>
    <w:rsid w:val="00020C3E"/>
    <w:rsid w:val="00024924"/>
    <w:rsid w:val="000327E0"/>
    <w:rsid w:val="000339B3"/>
    <w:rsid w:val="00050B28"/>
    <w:rsid w:val="00053012"/>
    <w:rsid w:val="00082E8F"/>
    <w:rsid w:val="000916EF"/>
    <w:rsid w:val="000926EC"/>
    <w:rsid w:val="00096963"/>
    <w:rsid w:val="000B1DC9"/>
    <w:rsid w:val="000D01B0"/>
    <w:rsid w:val="000F7705"/>
    <w:rsid w:val="00115461"/>
    <w:rsid w:val="00141480"/>
    <w:rsid w:val="00144A4B"/>
    <w:rsid w:val="00147270"/>
    <w:rsid w:val="0015165C"/>
    <w:rsid w:val="001675A7"/>
    <w:rsid w:val="00174697"/>
    <w:rsid w:val="00177155"/>
    <w:rsid w:val="001970A4"/>
    <w:rsid w:val="001A5F9B"/>
    <w:rsid w:val="001B19B8"/>
    <w:rsid w:val="001B3A78"/>
    <w:rsid w:val="001B4FE4"/>
    <w:rsid w:val="001B6729"/>
    <w:rsid w:val="001C1AB1"/>
    <w:rsid w:val="001C6280"/>
    <w:rsid w:val="001D2BBC"/>
    <w:rsid w:val="002013F9"/>
    <w:rsid w:val="002179F9"/>
    <w:rsid w:val="00221934"/>
    <w:rsid w:val="00225211"/>
    <w:rsid w:val="00232A9D"/>
    <w:rsid w:val="00232ADE"/>
    <w:rsid w:val="0024669F"/>
    <w:rsid w:val="00270A30"/>
    <w:rsid w:val="00280489"/>
    <w:rsid w:val="002879FC"/>
    <w:rsid w:val="00294827"/>
    <w:rsid w:val="00294E13"/>
    <w:rsid w:val="002A3B91"/>
    <w:rsid w:val="002A4AEF"/>
    <w:rsid w:val="002A79E0"/>
    <w:rsid w:val="002B133D"/>
    <w:rsid w:val="002C2F76"/>
    <w:rsid w:val="00303BA1"/>
    <w:rsid w:val="003040BD"/>
    <w:rsid w:val="00305BE3"/>
    <w:rsid w:val="00311851"/>
    <w:rsid w:val="0033037E"/>
    <w:rsid w:val="00362311"/>
    <w:rsid w:val="00362A37"/>
    <w:rsid w:val="00366620"/>
    <w:rsid w:val="003851C4"/>
    <w:rsid w:val="0039735A"/>
    <w:rsid w:val="003A72FE"/>
    <w:rsid w:val="003B1BA4"/>
    <w:rsid w:val="003C4B78"/>
    <w:rsid w:val="003C706E"/>
    <w:rsid w:val="003E4C68"/>
    <w:rsid w:val="003E586D"/>
    <w:rsid w:val="003E59AF"/>
    <w:rsid w:val="00406C66"/>
    <w:rsid w:val="00411C89"/>
    <w:rsid w:val="0041341C"/>
    <w:rsid w:val="004330EE"/>
    <w:rsid w:val="00443783"/>
    <w:rsid w:val="00446E33"/>
    <w:rsid w:val="0044718A"/>
    <w:rsid w:val="00473D0C"/>
    <w:rsid w:val="00480E43"/>
    <w:rsid w:val="00484DA4"/>
    <w:rsid w:val="004A0CBB"/>
    <w:rsid w:val="004A7C1B"/>
    <w:rsid w:val="004B334C"/>
    <w:rsid w:val="004B76C0"/>
    <w:rsid w:val="004C21BF"/>
    <w:rsid w:val="004D246D"/>
    <w:rsid w:val="004D6B1C"/>
    <w:rsid w:val="004D7C65"/>
    <w:rsid w:val="004E18B2"/>
    <w:rsid w:val="004E4591"/>
    <w:rsid w:val="004E477D"/>
    <w:rsid w:val="004E65C0"/>
    <w:rsid w:val="004F60C1"/>
    <w:rsid w:val="00502701"/>
    <w:rsid w:val="00512385"/>
    <w:rsid w:val="00545697"/>
    <w:rsid w:val="00560FFC"/>
    <w:rsid w:val="00563343"/>
    <w:rsid w:val="00565A9F"/>
    <w:rsid w:val="005752E9"/>
    <w:rsid w:val="0058200C"/>
    <w:rsid w:val="005A466D"/>
    <w:rsid w:val="005A5A6D"/>
    <w:rsid w:val="005B2099"/>
    <w:rsid w:val="005B74B4"/>
    <w:rsid w:val="005D029D"/>
    <w:rsid w:val="005D2E30"/>
    <w:rsid w:val="005E2469"/>
    <w:rsid w:val="005E3D91"/>
    <w:rsid w:val="005E6367"/>
    <w:rsid w:val="005F7C37"/>
    <w:rsid w:val="00603B4C"/>
    <w:rsid w:val="00606582"/>
    <w:rsid w:val="00614B07"/>
    <w:rsid w:val="006244C9"/>
    <w:rsid w:val="006444AE"/>
    <w:rsid w:val="0067085E"/>
    <w:rsid w:val="00672A91"/>
    <w:rsid w:val="00680F3B"/>
    <w:rsid w:val="0069255B"/>
    <w:rsid w:val="00693555"/>
    <w:rsid w:val="00694AB5"/>
    <w:rsid w:val="006B5E96"/>
    <w:rsid w:val="006C509E"/>
    <w:rsid w:val="006E23E7"/>
    <w:rsid w:val="006F5864"/>
    <w:rsid w:val="006F7EFB"/>
    <w:rsid w:val="00701BC4"/>
    <w:rsid w:val="00710B50"/>
    <w:rsid w:val="00730CD6"/>
    <w:rsid w:val="0073260F"/>
    <w:rsid w:val="007507A7"/>
    <w:rsid w:val="007512B7"/>
    <w:rsid w:val="00765314"/>
    <w:rsid w:val="0077469A"/>
    <w:rsid w:val="00787F4B"/>
    <w:rsid w:val="007A617A"/>
    <w:rsid w:val="007B5CC3"/>
    <w:rsid w:val="007C7F0B"/>
    <w:rsid w:val="007E7B73"/>
    <w:rsid w:val="00807941"/>
    <w:rsid w:val="0081100D"/>
    <w:rsid w:val="00813CDE"/>
    <w:rsid w:val="00817FD6"/>
    <w:rsid w:val="008345C3"/>
    <w:rsid w:val="00837EC6"/>
    <w:rsid w:val="008630BF"/>
    <w:rsid w:val="008662A3"/>
    <w:rsid w:val="00872AB4"/>
    <w:rsid w:val="008738E5"/>
    <w:rsid w:val="00875EC5"/>
    <w:rsid w:val="008860F6"/>
    <w:rsid w:val="00896C10"/>
    <w:rsid w:val="008A299F"/>
    <w:rsid w:val="008B53B8"/>
    <w:rsid w:val="008D0B53"/>
    <w:rsid w:val="008E3C48"/>
    <w:rsid w:val="008F259D"/>
    <w:rsid w:val="008F5F13"/>
    <w:rsid w:val="0090674A"/>
    <w:rsid w:val="009145B8"/>
    <w:rsid w:val="00922605"/>
    <w:rsid w:val="00932CAF"/>
    <w:rsid w:val="009344B8"/>
    <w:rsid w:val="00951F13"/>
    <w:rsid w:val="009658EC"/>
    <w:rsid w:val="00991A6B"/>
    <w:rsid w:val="009B01E5"/>
    <w:rsid w:val="009B4D3F"/>
    <w:rsid w:val="009B5F9D"/>
    <w:rsid w:val="009C76FD"/>
    <w:rsid w:val="009F72D5"/>
    <w:rsid w:val="00A12A63"/>
    <w:rsid w:val="00A12AB4"/>
    <w:rsid w:val="00A55598"/>
    <w:rsid w:val="00A55DF1"/>
    <w:rsid w:val="00A621C9"/>
    <w:rsid w:val="00A66C50"/>
    <w:rsid w:val="00A7505C"/>
    <w:rsid w:val="00A92FAE"/>
    <w:rsid w:val="00A96BC8"/>
    <w:rsid w:val="00AB51A1"/>
    <w:rsid w:val="00AB6586"/>
    <w:rsid w:val="00AC1E7B"/>
    <w:rsid w:val="00AD1579"/>
    <w:rsid w:val="00AE4154"/>
    <w:rsid w:val="00B12478"/>
    <w:rsid w:val="00B17B93"/>
    <w:rsid w:val="00B275E6"/>
    <w:rsid w:val="00B418EB"/>
    <w:rsid w:val="00B41F36"/>
    <w:rsid w:val="00B4524F"/>
    <w:rsid w:val="00B51004"/>
    <w:rsid w:val="00B6387F"/>
    <w:rsid w:val="00B638A1"/>
    <w:rsid w:val="00B7438D"/>
    <w:rsid w:val="00B77EA9"/>
    <w:rsid w:val="00BA4F93"/>
    <w:rsid w:val="00BC3F3A"/>
    <w:rsid w:val="00BD493D"/>
    <w:rsid w:val="00BF3C47"/>
    <w:rsid w:val="00BF3DE0"/>
    <w:rsid w:val="00C04E43"/>
    <w:rsid w:val="00C06288"/>
    <w:rsid w:val="00C13E4F"/>
    <w:rsid w:val="00C1705B"/>
    <w:rsid w:val="00C323ED"/>
    <w:rsid w:val="00C32532"/>
    <w:rsid w:val="00C42FCA"/>
    <w:rsid w:val="00C531CB"/>
    <w:rsid w:val="00C70035"/>
    <w:rsid w:val="00C71406"/>
    <w:rsid w:val="00C732E7"/>
    <w:rsid w:val="00CA0D72"/>
    <w:rsid w:val="00CA57FD"/>
    <w:rsid w:val="00CB4E83"/>
    <w:rsid w:val="00CC2512"/>
    <w:rsid w:val="00CE2442"/>
    <w:rsid w:val="00D267F9"/>
    <w:rsid w:val="00D55463"/>
    <w:rsid w:val="00D819AF"/>
    <w:rsid w:val="00D86CC4"/>
    <w:rsid w:val="00D8713A"/>
    <w:rsid w:val="00DB124B"/>
    <w:rsid w:val="00DB133D"/>
    <w:rsid w:val="00DC3FED"/>
    <w:rsid w:val="00DC4E59"/>
    <w:rsid w:val="00DD1498"/>
    <w:rsid w:val="00DD32F5"/>
    <w:rsid w:val="00DE78D5"/>
    <w:rsid w:val="00E00610"/>
    <w:rsid w:val="00E3657E"/>
    <w:rsid w:val="00E46C46"/>
    <w:rsid w:val="00E53CE5"/>
    <w:rsid w:val="00EA46A0"/>
    <w:rsid w:val="00EB0B8C"/>
    <w:rsid w:val="00EB6960"/>
    <w:rsid w:val="00EF19B6"/>
    <w:rsid w:val="00EF6EA3"/>
    <w:rsid w:val="00F02C1B"/>
    <w:rsid w:val="00F0549C"/>
    <w:rsid w:val="00F31587"/>
    <w:rsid w:val="00F42B69"/>
    <w:rsid w:val="00F45706"/>
    <w:rsid w:val="00F629E5"/>
    <w:rsid w:val="00F97D0D"/>
    <w:rsid w:val="00FA18A8"/>
    <w:rsid w:val="00FA51B0"/>
    <w:rsid w:val="00FB7154"/>
    <w:rsid w:val="00FC4112"/>
    <w:rsid w:val="00FD3B36"/>
    <w:rsid w:val="00FD4B45"/>
    <w:rsid w:val="00FE2539"/>
    <w:rsid w:val="00FF633C"/>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Century Schoolbook" w:hAnsi="New Century Schoolbook" w:cs="New Century Schoolbook"/>
    </w:rPr>
  </w:style>
  <w:style w:type="paragraph" w:styleId="Footer">
    <w:name w:val="footer"/>
    <w:basedOn w:val="Normal"/>
    <w:pPr>
      <w:tabs>
        <w:tab w:val="center" w:pos="4320"/>
        <w:tab w:val="right" w:pos="8640"/>
      </w:tabs>
    </w:pPr>
    <w:rPr>
      <w:rFonts w:ascii="New Century Schoolbook" w:hAnsi="New Century Schoolbook" w:cs="New Century Schoolbook"/>
    </w:rPr>
  </w:style>
  <w:style w:type="paragraph" w:styleId="BodyText">
    <w:name w:val="Body Text"/>
    <w:basedOn w:val="Normal"/>
    <w:pPr>
      <w:jc w:val="center"/>
    </w:pPr>
    <w:rPr>
      <w:rFonts w:ascii="New Century Schoolbook" w:hAnsi="New Century Schoolbook" w:cs="New Century Schoolbook"/>
    </w:rPr>
  </w:style>
  <w:style w:type="character" w:styleId="Strong">
    <w:name w:val="Strong"/>
    <w:uiPriority w:val="22"/>
    <w:qFormat/>
    <w:rsid w:val="00D55463"/>
    <w:rPr>
      <w:b/>
      <w:bCs/>
    </w:rPr>
  </w:style>
  <w:style w:type="character" w:customStyle="1" w:styleId="documentbody1">
    <w:name w:val="documentbody1"/>
    <w:rsid w:val="00D55463"/>
    <w:rPr>
      <w:rFonts w:ascii="Verdana" w:hAnsi="Verdana" w:hint="default"/>
      <w:sz w:val="19"/>
      <w:szCs w:val="19"/>
    </w:rPr>
  </w:style>
  <w:style w:type="paragraph" w:customStyle="1" w:styleId="SingleSpacing">
    <w:name w:val="Single Spacing"/>
    <w:basedOn w:val="Normal"/>
    <w:rsid w:val="0024669F"/>
    <w:pPr>
      <w:spacing w:line="231" w:lineRule="exact"/>
      <w:jc w:val="both"/>
    </w:pPr>
    <w:rPr>
      <w:rFonts w:ascii="Century Schoolbook" w:hAnsi="Century Schoolbook"/>
      <w:sz w:val="18"/>
      <w:szCs w:val="20"/>
    </w:rPr>
  </w:style>
  <w:style w:type="character" w:styleId="Hyperlink">
    <w:name w:val="Hyperlink"/>
    <w:rsid w:val="001D2BBC"/>
    <w:rPr>
      <w:color w:val="0000FF"/>
      <w:u w:val="single"/>
    </w:rPr>
  </w:style>
  <w:style w:type="paragraph" w:styleId="NormalWeb">
    <w:name w:val="Normal (Web)"/>
    <w:basedOn w:val="Normal"/>
    <w:rsid w:val="0073260F"/>
    <w:pPr>
      <w:spacing w:before="100" w:beforeAutospacing="1" w:after="100" w:afterAutospacing="1"/>
    </w:pPr>
  </w:style>
  <w:style w:type="paragraph" w:styleId="BalloonText">
    <w:name w:val="Balloon Text"/>
    <w:basedOn w:val="Normal"/>
    <w:link w:val="BalloonTextChar"/>
    <w:rsid w:val="00C732E7"/>
    <w:rPr>
      <w:rFonts w:ascii="Tahoma" w:hAnsi="Tahoma" w:cs="Tahoma"/>
      <w:sz w:val="16"/>
      <w:szCs w:val="16"/>
    </w:rPr>
  </w:style>
  <w:style w:type="character" w:customStyle="1" w:styleId="BalloonTextChar">
    <w:name w:val="Balloon Text Char"/>
    <w:basedOn w:val="DefaultParagraphFont"/>
    <w:link w:val="BalloonText"/>
    <w:rsid w:val="00C732E7"/>
    <w:rPr>
      <w:rFonts w:ascii="Tahoma" w:hAnsi="Tahoma" w:cs="Tahoma"/>
      <w:sz w:val="16"/>
      <w:szCs w:val="16"/>
    </w:rPr>
  </w:style>
  <w:style w:type="character" w:styleId="Emphasis">
    <w:name w:val="Emphasis"/>
    <w:uiPriority w:val="20"/>
    <w:qFormat/>
    <w:rsid w:val="00AD1579"/>
    <w:rPr>
      <w:i/>
      <w:iCs/>
    </w:rPr>
  </w:style>
  <w:style w:type="paragraph" w:styleId="FootnoteText">
    <w:name w:val="footnote text"/>
    <w:basedOn w:val="Normal"/>
    <w:link w:val="FootnoteTextChar"/>
    <w:uiPriority w:val="99"/>
    <w:unhideWhenUsed/>
    <w:rsid w:val="004E459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E4591"/>
    <w:rPr>
      <w:rFonts w:asciiTheme="minorHAnsi" w:eastAsiaTheme="minorHAnsi" w:hAnsiTheme="minorHAnsi" w:cstheme="minorBidi"/>
    </w:rPr>
  </w:style>
  <w:style w:type="character" w:styleId="FootnoteReference">
    <w:name w:val="footnote reference"/>
    <w:basedOn w:val="DefaultParagraphFont"/>
    <w:uiPriority w:val="99"/>
    <w:unhideWhenUsed/>
    <w:rsid w:val="004E4591"/>
    <w:rPr>
      <w:vertAlign w:val="superscript"/>
    </w:rPr>
  </w:style>
  <w:style w:type="paragraph" w:styleId="ListParagraph">
    <w:name w:val="List Paragraph"/>
    <w:basedOn w:val="Normal"/>
    <w:uiPriority w:val="34"/>
    <w:qFormat/>
    <w:rsid w:val="004E4591"/>
    <w:pPr>
      <w:spacing w:after="200" w:line="276" w:lineRule="auto"/>
      <w:ind w:left="720"/>
      <w:contextualSpacing/>
    </w:pPr>
    <w:rPr>
      <w:rFonts w:asciiTheme="minorHAnsi" w:eastAsiaTheme="minorHAnsi" w:hAnsiTheme="minorHAnsi" w:cstheme="minorBidi"/>
      <w:sz w:val="22"/>
      <w:szCs w:val="22"/>
    </w:rPr>
  </w:style>
  <w:style w:type="paragraph" w:customStyle="1" w:styleId="Bullet1">
    <w:name w:val="Bullet1"/>
    <w:basedOn w:val="Normal"/>
    <w:rsid w:val="00013D83"/>
    <w:pPr>
      <w:numPr>
        <w:numId w:val="12"/>
      </w:numPr>
      <w:spacing w:before="120" w:after="120" w:line="300" w:lineRule="atLeast"/>
    </w:pPr>
  </w:style>
  <w:style w:type="paragraph" w:customStyle="1" w:styleId="Bullet2">
    <w:name w:val="Bullet2"/>
    <w:basedOn w:val="Normal"/>
    <w:rsid w:val="00CE2442"/>
    <w:pPr>
      <w:numPr>
        <w:numId w:val="15"/>
      </w:numPr>
      <w:spacing w:before="120" w:after="120" w:line="300" w:lineRule="atLeast"/>
    </w:pPr>
  </w:style>
  <w:style w:type="character" w:styleId="CommentReference">
    <w:name w:val="annotation reference"/>
    <w:basedOn w:val="DefaultParagraphFont"/>
    <w:semiHidden/>
    <w:unhideWhenUsed/>
    <w:rsid w:val="00A621C9"/>
    <w:rPr>
      <w:sz w:val="16"/>
      <w:szCs w:val="16"/>
    </w:rPr>
  </w:style>
  <w:style w:type="paragraph" w:styleId="CommentText">
    <w:name w:val="annotation text"/>
    <w:basedOn w:val="Normal"/>
    <w:link w:val="CommentTextChar"/>
    <w:semiHidden/>
    <w:unhideWhenUsed/>
    <w:rsid w:val="00A621C9"/>
    <w:rPr>
      <w:sz w:val="20"/>
      <w:szCs w:val="20"/>
    </w:rPr>
  </w:style>
  <w:style w:type="character" w:customStyle="1" w:styleId="CommentTextChar">
    <w:name w:val="Comment Text Char"/>
    <w:basedOn w:val="DefaultParagraphFont"/>
    <w:link w:val="CommentText"/>
    <w:semiHidden/>
    <w:rsid w:val="00A621C9"/>
  </w:style>
  <w:style w:type="paragraph" w:styleId="CommentSubject">
    <w:name w:val="annotation subject"/>
    <w:basedOn w:val="CommentText"/>
    <w:next w:val="CommentText"/>
    <w:link w:val="CommentSubjectChar"/>
    <w:semiHidden/>
    <w:unhideWhenUsed/>
    <w:rsid w:val="00A621C9"/>
    <w:rPr>
      <w:b/>
      <w:bCs/>
    </w:rPr>
  </w:style>
  <w:style w:type="character" w:customStyle="1" w:styleId="CommentSubjectChar">
    <w:name w:val="Comment Subject Char"/>
    <w:basedOn w:val="CommentTextChar"/>
    <w:link w:val="CommentSubject"/>
    <w:semiHidden/>
    <w:rsid w:val="00A621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Century Schoolbook" w:hAnsi="New Century Schoolbook" w:cs="New Century Schoolbook"/>
    </w:rPr>
  </w:style>
  <w:style w:type="paragraph" w:styleId="Footer">
    <w:name w:val="footer"/>
    <w:basedOn w:val="Normal"/>
    <w:pPr>
      <w:tabs>
        <w:tab w:val="center" w:pos="4320"/>
        <w:tab w:val="right" w:pos="8640"/>
      </w:tabs>
    </w:pPr>
    <w:rPr>
      <w:rFonts w:ascii="New Century Schoolbook" w:hAnsi="New Century Schoolbook" w:cs="New Century Schoolbook"/>
    </w:rPr>
  </w:style>
  <w:style w:type="paragraph" w:styleId="BodyText">
    <w:name w:val="Body Text"/>
    <w:basedOn w:val="Normal"/>
    <w:pPr>
      <w:jc w:val="center"/>
    </w:pPr>
    <w:rPr>
      <w:rFonts w:ascii="New Century Schoolbook" w:hAnsi="New Century Schoolbook" w:cs="New Century Schoolbook"/>
    </w:rPr>
  </w:style>
  <w:style w:type="character" w:styleId="Strong">
    <w:name w:val="Strong"/>
    <w:uiPriority w:val="22"/>
    <w:qFormat/>
    <w:rsid w:val="00D55463"/>
    <w:rPr>
      <w:b/>
      <w:bCs/>
    </w:rPr>
  </w:style>
  <w:style w:type="character" w:customStyle="1" w:styleId="documentbody1">
    <w:name w:val="documentbody1"/>
    <w:rsid w:val="00D55463"/>
    <w:rPr>
      <w:rFonts w:ascii="Verdana" w:hAnsi="Verdana" w:hint="default"/>
      <w:sz w:val="19"/>
      <w:szCs w:val="19"/>
    </w:rPr>
  </w:style>
  <w:style w:type="paragraph" w:customStyle="1" w:styleId="SingleSpacing">
    <w:name w:val="Single Spacing"/>
    <w:basedOn w:val="Normal"/>
    <w:rsid w:val="0024669F"/>
    <w:pPr>
      <w:spacing w:line="231" w:lineRule="exact"/>
      <w:jc w:val="both"/>
    </w:pPr>
    <w:rPr>
      <w:rFonts w:ascii="Century Schoolbook" w:hAnsi="Century Schoolbook"/>
      <w:sz w:val="18"/>
      <w:szCs w:val="20"/>
    </w:rPr>
  </w:style>
  <w:style w:type="character" w:styleId="Hyperlink">
    <w:name w:val="Hyperlink"/>
    <w:rsid w:val="001D2BBC"/>
    <w:rPr>
      <w:color w:val="0000FF"/>
      <w:u w:val="single"/>
    </w:rPr>
  </w:style>
  <w:style w:type="paragraph" w:styleId="NormalWeb">
    <w:name w:val="Normal (Web)"/>
    <w:basedOn w:val="Normal"/>
    <w:rsid w:val="0073260F"/>
    <w:pPr>
      <w:spacing w:before="100" w:beforeAutospacing="1" w:after="100" w:afterAutospacing="1"/>
    </w:pPr>
  </w:style>
  <w:style w:type="paragraph" w:styleId="BalloonText">
    <w:name w:val="Balloon Text"/>
    <w:basedOn w:val="Normal"/>
    <w:link w:val="BalloonTextChar"/>
    <w:rsid w:val="00C732E7"/>
    <w:rPr>
      <w:rFonts w:ascii="Tahoma" w:hAnsi="Tahoma" w:cs="Tahoma"/>
      <w:sz w:val="16"/>
      <w:szCs w:val="16"/>
    </w:rPr>
  </w:style>
  <w:style w:type="character" w:customStyle="1" w:styleId="BalloonTextChar">
    <w:name w:val="Balloon Text Char"/>
    <w:basedOn w:val="DefaultParagraphFont"/>
    <w:link w:val="BalloonText"/>
    <w:rsid w:val="00C732E7"/>
    <w:rPr>
      <w:rFonts w:ascii="Tahoma" w:hAnsi="Tahoma" w:cs="Tahoma"/>
      <w:sz w:val="16"/>
      <w:szCs w:val="16"/>
    </w:rPr>
  </w:style>
  <w:style w:type="character" w:styleId="Emphasis">
    <w:name w:val="Emphasis"/>
    <w:uiPriority w:val="20"/>
    <w:qFormat/>
    <w:rsid w:val="00AD1579"/>
    <w:rPr>
      <w:i/>
      <w:iCs/>
    </w:rPr>
  </w:style>
  <w:style w:type="paragraph" w:styleId="FootnoteText">
    <w:name w:val="footnote text"/>
    <w:basedOn w:val="Normal"/>
    <w:link w:val="FootnoteTextChar"/>
    <w:uiPriority w:val="99"/>
    <w:unhideWhenUsed/>
    <w:rsid w:val="004E459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E4591"/>
    <w:rPr>
      <w:rFonts w:asciiTheme="minorHAnsi" w:eastAsiaTheme="minorHAnsi" w:hAnsiTheme="minorHAnsi" w:cstheme="minorBidi"/>
    </w:rPr>
  </w:style>
  <w:style w:type="character" w:styleId="FootnoteReference">
    <w:name w:val="footnote reference"/>
    <w:basedOn w:val="DefaultParagraphFont"/>
    <w:uiPriority w:val="99"/>
    <w:unhideWhenUsed/>
    <w:rsid w:val="004E4591"/>
    <w:rPr>
      <w:vertAlign w:val="superscript"/>
    </w:rPr>
  </w:style>
  <w:style w:type="paragraph" w:styleId="ListParagraph">
    <w:name w:val="List Paragraph"/>
    <w:basedOn w:val="Normal"/>
    <w:uiPriority w:val="34"/>
    <w:qFormat/>
    <w:rsid w:val="004E4591"/>
    <w:pPr>
      <w:spacing w:after="200" w:line="276" w:lineRule="auto"/>
      <w:ind w:left="720"/>
      <w:contextualSpacing/>
    </w:pPr>
    <w:rPr>
      <w:rFonts w:asciiTheme="minorHAnsi" w:eastAsiaTheme="minorHAnsi" w:hAnsiTheme="minorHAnsi" w:cstheme="minorBidi"/>
      <w:sz w:val="22"/>
      <w:szCs w:val="22"/>
    </w:rPr>
  </w:style>
  <w:style w:type="paragraph" w:customStyle="1" w:styleId="Bullet1">
    <w:name w:val="Bullet1"/>
    <w:basedOn w:val="Normal"/>
    <w:rsid w:val="00013D83"/>
    <w:pPr>
      <w:numPr>
        <w:numId w:val="12"/>
      </w:numPr>
      <w:spacing w:before="120" w:after="120" w:line="300" w:lineRule="atLeast"/>
    </w:pPr>
  </w:style>
  <w:style w:type="paragraph" w:customStyle="1" w:styleId="Bullet2">
    <w:name w:val="Bullet2"/>
    <w:basedOn w:val="Normal"/>
    <w:rsid w:val="00CE2442"/>
    <w:pPr>
      <w:numPr>
        <w:numId w:val="15"/>
      </w:numPr>
      <w:spacing w:before="120" w:after="120" w:line="300" w:lineRule="atLeast"/>
    </w:pPr>
  </w:style>
  <w:style w:type="character" w:styleId="CommentReference">
    <w:name w:val="annotation reference"/>
    <w:basedOn w:val="DefaultParagraphFont"/>
    <w:semiHidden/>
    <w:unhideWhenUsed/>
    <w:rsid w:val="00A621C9"/>
    <w:rPr>
      <w:sz w:val="16"/>
      <w:szCs w:val="16"/>
    </w:rPr>
  </w:style>
  <w:style w:type="paragraph" w:styleId="CommentText">
    <w:name w:val="annotation text"/>
    <w:basedOn w:val="Normal"/>
    <w:link w:val="CommentTextChar"/>
    <w:semiHidden/>
    <w:unhideWhenUsed/>
    <w:rsid w:val="00A621C9"/>
    <w:rPr>
      <w:sz w:val="20"/>
      <w:szCs w:val="20"/>
    </w:rPr>
  </w:style>
  <w:style w:type="character" w:customStyle="1" w:styleId="CommentTextChar">
    <w:name w:val="Comment Text Char"/>
    <w:basedOn w:val="DefaultParagraphFont"/>
    <w:link w:val="CommentText"/>
    <w:semiHidden/>
    <w:rsid w:val="00A621C9"/>
  </w:style>
  <w:style w:type="paragraph" w:styleId="CommentSubject">
    <w:name w:val="annotation subject"/>
    <w:basedOn w:val="CommentText"/>
    <w:next w:val="CommentText"/>
    <w:link w:val="CommentSubjectChar"/>
    <w:semiHidden/>
    <w:unhideWhenUsed/>
    <w:rsid w:val="00A621C9"/>
    <w:rPr>
      <w:b/>
      <w:bCs/>
    </w:rPr>
  </w:style>
  <w:style w:type="character" w:customStyle="1" w:styleId="CommentSubjectChar">
    <w:name w:val="Comment Subject Char"/>
    <w:basedOn w:val="CommentTextChar"/>
    <w:link w:val="CommentSubject"/>
    <w:semiHidden/>
    <w:rsid w:val="00A62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093">
      <w:bodyDiv w:val="1"/>
      <w:marLeft w:val="30"/>
      <w:marRight w:val="30"/>
      <w:marTop w:val="30"/>
      <w:marBottom w:val="30"/>
      <w:divBdr>
        <w:top w:val="none" w:sz="0" w:space="0" w:color="auto"/>
        <w:left w:val="none" w:sz="0" w:space="0" w:color="auto"/>
        <w:bottom w:val="none" w:sz="0" w:space="0" w:color="auto"/>
        <w:right w:val="none" w:sz="0" w:space="0" w:color="auto"/>
      </w:divBdr>
      <w:divsChild>
        <w:div w:id="1178932906">
          <w:marLeft w:val="0"/>
          <w:marRight w:val="0"/>
          <w:marTop w:val="0"/>
          <w:marBottom w:val="0"/>
          <w:divBdr>
            <w:top w:val="none" w:sz="0" w:space="0" w:color="auto"/>
            <w:left w:val="none" w:sz="0" w:space="0" w:color="auto"/>
            <w:bottom w:val="none" w:sz="0" w:space="0" w:color="auto"/>
            <w:right w:val="none" w:sz="0" w:space="0" w:color="auto"/>
          </w:divBdr>
          <w:divsChild>
            <w:div w:id="837889416">
              <w:marLeft w:val="45"/>
              <w:marRight w:val="45"/>
              <w:marTop w:val="45"/>
              <w:marBottom w:val="45"/>
              <w:divBdr>
                <w:top w:val="none" w:sz="0" w:space="0" w:color="auto"/>
                <w:left w:val="none" w:sz="0" w:space="0" w:color="auto"/>
                <w:bottom w:val="none" w:sz="0" w:space="0" w:color="auto"/>
                <w:right w:val="none" w:sz="0" w:space="0" w:color="auto"/>
              </w:divBdr>
              <w:divsChild>
                <w:div w:id="109784588">
                  <w:marLeft w:val="180"/>
                  <w:marRight w:val="0"/>
                  <w:marTop w:val="0"/>
                  <w:marBottom w:val="0"/>
                  <w:divBdr>
                    <w:top w:val="none" w:sz="0" w:space="0" w:color="auto"/>
                    <w:left w:val="none" w:sz="0" w:space="0" w:color="auto"/>
                    <w:bottom w:val="none" w:sz="0" w:space="0" w:color="auto"/>
                    <w:right w:val="none" w:sz="0" w:space="0" w:color="auto"/>
                  </w:divBdr>
                </w:div>
                <w:div w:id="166872547">
                  <w:marLeft w:val="180"/>
                  <w:marRight w:val="0"/>
                  <w:marTop w:val="0"/>
                  <w:marBottom w:val="0"/>
                  <w:divBdr>
                    <w:top w:val="none" w:sz="0" w:space="0" w:color="auto"/>
                    <w:left w:val="none" w:sz="0" w:space="0" w:color="auto"/>
                    <w:bottom w:val="none" w:sz="0" w:space="0" w:color="auto"/>
                    <w:right w:val="none" w:sz="0" w:space="0" w:color="auto"/>
                  </w:divBdr>
                </w:div>
                <w:div w:id="564292385">
                  <w:marLeft w:val="180"/>
                  <w:marRight w:val="0"/>
                  <w:marTop w:val="0"/>
                  <w:marBottom w:val="0"/>
                  <w:divBdr>
                    <w:top w:val="none" w:sz="0" w:space="0" w:color="auto"/>
                    <w:left w:val="none" w:sz="0" w:space="0" w:color="auto"/>
                    <w:bottom w:val="none" w:sz="0" w:space="0" w:color="auto"/>
                    <w:right w:val="none" w:sz="0" w:space="0" w:color="auto"/>
                  </w:divBdr>
                </w:div>
                <w:div w:id="1036780809">
                  <w:marLeft w:val="180"/>
                  <w:marRight w:val="0"/>
                  <w:marTop w:val="0"/>
                  <w:marBottom w:val="0"/>
                  <w:divBdr>
                    <w:top w:val="none" w:sz="0" w:space="0" w:color="auto"/>
                    <w:left w:val="none" w:sz="0" w:space="0" w:color="auto"/>
                    <w:bottom w:val="none" w:sz="0" w:space="0" w:color="auto"/>
                    <w:right w:val="none" w:sz="0" w:space="0" w:color="auto"/>
                  </w:divBdr>
                </w:div>
                <w:div w:id="1368988908">
                  <w:marLeft w:val="180"/>
                  <w:marRight w:val="0"/>
                  <w:marTop w:val="0"/>
                  <w:marBottom w:val="0"/>
                  <w:divBdr>
                    <w:top w:val="none" w:sz="0" w:space="0" w:color="auto"/>
                    <w:left w:val="none" w:sz="0" w:space="0" w:color="auto"/>
                    <w:bottom w:val="none" w:sz="0" w:space="0" w:color="auto"/>
                    <w:right w:val="none" w:sz="0" w:space="0" w:color="auto"/>
                  </w:divBdr>
                </w:div>
                <w:div w:id="21116580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6293">
      <w:bodyDiv w:val="1"/>
      <w:marLeft w:val="0"/>
      <w:marRight w:val="0"/>
      <w:marTop w:val="0"/>
      <w:marBottom w:val="0"/>
      <w:divBdr>
        <w:top w:val="none" w:sz="0" w:space="0" w:color="auto"/>
        <w:left w:val="none" w:sz="0" w:space="0" w:color="auto"/>
        <w:bottom w:val="none" w:sz="0" w:space="0" w:color="auto"/>
        <w:right w:val="none" w:sz="0" w:space="0" w:color="auto"/>
      </w:divBdr>
    </w:div>
    <w:div w:id="1391926591">
      <w:bodyDiv w:val="1"/>
      <w:marLeft w:val="0"/>
      <w:marRight w:val="0"/>
      <w:marTop w:val="0"/>
      <w:marBottom w:val="0"/>
      <w:divBdr>
        <w:top w:val="none" w:sz="0" w:space="0" w:color="auto"/>
        <w:left w:val="none" w:sz="0" w:space="0" w:color="auto"/>
        <w:bottom w:val="none" w:sz="0" w:space="0" w:color="auto"/>
        <w:right w:val="none" w:sz="0" w:space="0" w:color="auto"/>
      </w:divBdr>
      <w:divsChild>
        <w:div w:id="30574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2.xml"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numbering" Target="numbering.xml" />
  <Relationship Id="rId16"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mailto:ddominguez@mcdonaldhopkins.com" TargetMode="External" />
  <Relationship Id="rId5" Type="http://schemas.openxmlformats.org/officeDocument/2006/relationships/settings" Target="settings.xml" />
  <Relationship Id="rId15" Type="http://schemas.openxmlformats.org/officeDocument/2006/relationships/footer" Target="footer2.xml" />
  <Relationship Id="rId10" Type="http://schemas.openxmlformats.org/officeDocument/2006/relationships/image" Target="media/image2.jpeg" />
  <Relationship Id="rId19"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image" Target="media/image1.jpeg" />
  <Relationship Id="rId14" Type="http://schemas.openxmlformats.org/officeDocument/2006/relationships/footer" Target="footer1.xml" />
</Relationships>
</file>

<file path=word/_rels/footer2.xml.rels>&#65279;<?xml version="1.0" encoding="UTF-8" standalone="yes"?>
<Relationships xmlns="http://schemas.openxmlformats.org/package/2006/relationships">
  <Relationship Id="rId1" Type="http://schemas.openxmlformats.org/officeDocument/2006/relationships/image" Target="media/image3.jpeg" />
</Relationships>
</file>

<file path=word/_rels/footer3.xml.rels>&#65279;<?xml version="1.0" encoding="UTF-8" standalone="yes"?>
<Relationships xmlns="http://schemas.openxmlformats.org/package/2006/relationships">
  <Relationship Id="rId1" Type="http://schemas.openxmlformats.org/officeDocument/2006/relationships/image" Target="media/image3.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3DBB-B425-401E-A666-1349E261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1617</Words>
  <Characters>9512</Characters>
  <Application>Microsoft Office Word</Application>
  <DocSecurity>0</DocSecurity>
  <PresentationFormat>14|.DOCX</PresentationFormat>
  <Lines>225</Lines>
  <Paragraphs>106</Paragraphs>
  <ScaleCrop>false</ScaleCrop>
  <HeadingPairs>
    <vt:vector size="2" baseType="variant">
      <vt:variant>
        <vt:lpstr>Title</vt:lpstr>
      </vt:variant>
      <vt:variant>
        <vt:i4>1</vt:i4>
      </vt:variant>
    </vt:vector>
  </HeadingPairs>
  <TitlesOfParts>
    <vt:vector size="1" baseType="lpstr">
      <vt:lpstr>FORM 2018 Litigation Hold letter  (7610813.DOCX;1)</vt:lpstr>
    </vt:vector>
  </TitlesOfParts>
  <Company/>
  <LinksUpToDate>false</LinksUpToDate>
  <CharactersWithSpaces>11141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